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526A" w:val="clear"/>
            <w:tcMar>
              <w:top w:type="dxa" w:w="40"/>
              <w:bottom w:type="dxa" w:w="40"/>
            </w:tcMar>
          </w:tcPr>
          <w:p>
            <w:r>
              <w:t xml:space="preserve"/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2240" w:val="clear"/>
            <w:tcMar>
              <w:top w:type="dxa" w:w="40"/>
              <w:bottom w:type="dxa" w:w="4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526A" w:val="clear"/>
            <w:tcMar>
              <w:top w:type="dxa" w:w="280"/>
              <w:left w:type="dxa" w:w="380"/>
              <w:bottom w:type="dxa" w:w="260"/>
              <w:right w:type="dxa" w:w="260"/>
            </w:tcMar>
            <w:vAlign w:val="center"/>
          </w:tcPr>
          <w:p>
            <w:pPr>
              <w:pBdr>
                <w:top w:val="single" w:color="FFFFFF" w:sz="18"/>
                <w:bottom w:val="single" w:color="FFFFFF" w:sz="18"/>
                <w:left w:val="single" w:color="FFFFFF" w:sz="18"/>
                <w:right w:val="single" w:color="FFFFFF" w:sz="18"/>
              </w:pBdr>
              <w:spacing w:after="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8D8E0"/>
                <w:sz w:val="17"/>
                <w:szCs w:val="17"/>
              </w:rPr>
              <w:t xml:space="preserve">  Bewerbungs-  </w:t>
            </w:r>
          </w:p>
          <w:p>
            <w:pPr>
              <w:pBdr>
                <w:bottom w:val="single" w:color="FFFFFF" w:sz="18"/>
                <w:left w:val="single" w:color="FFFFFF" w:sz="18"/>
                <w:right w:val="single" w:color="FFFFFF" w:sz="18"/>
              </w:pBd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8D8E0"/>
                <w:sz w:val="17"/>
                <w:szCs w:val="17"/>
              </w:rPr>
              <w:t xml:space="preserve">     foto hier     </w:t>
            </w:r>
          </w:p>
          <w:p>
            <w:pPr>
              <w:spacing w:after="80" w:before="16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E8A0B0"/>
                <w:sz w:val="14"/>
                <w:szCs w:val="14"/>
              </w:rPr>
              <w:t xml:space="preserve">einfügen</w:t>
            </w:r>
          </w:p>
          <w:p>
            <w:pPr>
              <w:pBdr>
                <w:top w:val="single" w:color="A03050" w:sz="2"/>
                <w:bottom w:val="single" w:color="A03050" w:sz="2"/>
                <w:left w:val="single" w:color="A03050" w:sz="2"/>
                <w:right w:val="single" w:color="A03050" w:sz="2"/>
              </w:pBdr>
              <w:shd w:fill="A03050" w:val="clear"/>
              <w:spacing w:after="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7"/>
                <w:szCs w:val="17"/>
              </w:rPr>
              <w:t xml:space="preserve">  Gymnasiallehrerin  </w:t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2240" w:val="clear"/>
            <w:tcMar>
              <w:top w:type="dxa" w:w="260"/>
              <w:left w:type="dxa" w:w="380"/>
              <w:bottom w:type="dxa" w:w="240"/>
              <w:right w:type="dxa" w:w="38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4"/>
                <w:szCs w:val="64"/>
              </w:rPr>
              <w:t xml:space="preserve">ANNA-LENA</w:t>
            </w:r>
          </w:p>
          <w:p>
            <w:pPr>
              <w:spacing w:after="90" w:before="0"/>
            </w:pPr>
            <w:r>
              <w:rPr>
                <w:rFonts w:ascii="Calibri" w:cs="Calibri" w:eastAsia="Calibri" w:hAnsi="Calibri"/>
                <w:b/>
                <w:bCs/>
                <w:color w:val="D97A8A"/>
                <w:sz w:val="64"/>
                <w:szCs w:val="64"/>
              </w:rPr>
              <w:t xml:space="preserve">KIRCHNER</w:t>
            </w:r>
          </w:p>
          <w:p>
            <w:pPr>
              <w:pBdr>
                <w:left w:val="single" w:color="C4526A" w:sz="10" w:space="10"/>
              </w:pBdr>
              <w:spacing w:after="100" w:before="0"/>
            </w:pPr>
            <w:r>
              <w:rPr>
                <w:rFonts w:ascii="Calibri" w:cs="Calibri" w:eastAsia="Calibri" w:hAnsi="Calibri"/>
                <w:color w:val="B0C8E8"/>
                <w:sz w:val="17"/>
                <w:szCs w:val="17"/>
              </w:rPr>
              <w:t xml:space="preserve">  Gymnasiallehrerin mit 9 Jahren Erfahrung in Biologie und Chemie. Ich schaffe einen Unterricht, der Neugier weckt, Zusammenhänge erklärt und Schülerinnen und Schüler für Naturwissenschaften begeistert.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7898C0"/>
                <w:sz w:val="16"/>
                <w:szCs w:val="16"/>
              </w:rPr>
              <w:t>✉ a.kirchner@mail.de   📞 0152 876 543 21   📍 München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2240" w:val="clear"/>
            <w:tcMar>
              <w:top w:type="dxa" w:w="38"/>
              <w:bottom w:type="dxa" w:w="38"/>
            </w:tcMar>
          </w:tcPr>
          <w:p>
            <w:r>
              <w:t xml:space="preserve"/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4526A" w:val="clear"/>
            <w:tcMar>
              <w:top w:type="dxa" w:w="38"/>
              <w:bottom w:type="dxa" w:w="38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B" w:val="clear"/>
            <w:tcMar>
              <w:top w:type="dxa" w:w="0"/>
              <w:left w:type="dxa" w:w="380"/>
              <w:bottom w:type="dxa" w:w="500"/>
              <w:right w:type="dxa" w:w="280"/>
            </w:tcMar>
            <w:vAlign w:val="top"/>
          </w:tcPr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F2240"/>
                <w:spacing w:val="6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A0B4D8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78A0"/>
                <w:spacing w:val="60"/>
                <w:sz w:val="13"/>
                <w:szCs w:val="13"/>
              </w:rPr>
              <w:t xml:space="preserve">GEBURTSDATUM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14. Mai 1988, München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78A0"/>
                <w:spacing w:val="60"/>
                <w:sz w:val="13"/>
                <w:szCs w:val="13"/>
              </w:rPr>
              <w:t xml:space="preserve">NATIONALITÄT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Deutsch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78A0"/>
                <w:spacing w:val="60"/>
                <w:sz w:val="13"/>
                <w:szCs w:val="13"/>
              </w:rPr>
              <w:t xml:space="preserve">FAMILIENSTAND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ledig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78A0"/>
                <w:spacing w:val="60"/>
                <w:sz w:val="13"/>
                <w:szCs w:val="13"/>
              </w:rPr>
              <w:t xml:space="preserve">ADRESSE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Sendlinger Str. 84
80331 München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78A0"/>
                <w:spacing w:val="60"/>
                <w:sz w:val="13"/>
                <w:szCs w:val="13"/>
              </w:rPr>
              <w:t xml:space="preserve">FÜHRERSCHEIN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Klasse B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F2240"/>
                <w:spacing w:val="60"/>
                <w:sz w:val="17"/>
                <w:szCs w:val="17"/>
              </w:rPr>
              <w:t xml:space="preserve">AUSBILDUNG</w:t>
            </w:r>
          </w:p>
          <w:p>
            <w:pPr>
              <w:pBdr>
                <w:bottom w:val="single" w:color="A0B4D8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ABACE"/>
                <w:sz w:val="14"/>
                <w:szCs w:val="14"/>
              </w:rPr>
              <w:t xml:space="preserve">2011 – 2014</w:t>
            </w:r>
          </w:p>
          <w:p>
            <w:pPr>
              <w:spacing w:after="6" w:before="8"/>
            </w:pPr>
            <w:r>
              <w:rPr>
                <w:rFonts w:ascii="Calibri" w:cs="Calibri" w:eastAsia="Calibri" w:hAnsi="Calibri"/>
                <w:b/>
                <w:bCs/>
                <w:color w:val="0F2240"/>
                <w:sz w:val="17"/>
                <w:szCs w:val="17"/>
              </w:rPr>
              <w:t xml:space="preserve">Zweites Staatsexamen</w:t>
            </w:r>
          </w:p>
          <w:p>
            <w:pPr>
              <w:spacing w:after="48" w:before="0"/>
            </w:pPr>
            <w:r>
              <w:rPr>
                <w:rFonts w:ascii="Calibri" w:cs="Calibri" w:eastAsia="Calibri" w:hAnsi="Calibri"/>
                <w:color w:val="C4526A"/>
                <w:sz w:val="15"/>
                <w:szCs w:val="15"/>
              </w:rPr>
              <w:t xml:space="preserve">Lehramt Gymnasium, Bayern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BACE"/>
                <w:sz w:val="14"/>
                <w:szCs w:val="14"/>
              </w:rPr>
              <w:t xml:space="preserve">2005 – 2011</w:t>
            </w:r>
          </w:p>
          <w:p>
            <w:pPr>
              <w:spacing w:after="6" w:before="8"/>
            </w:pPr>
            <w:r>
              <w:rPr>
                <w:rFonts w:ascii="Calibri" w:cs="Calibri" w:eastAsia="Calibri" w:hAnsi="Calibri"/>
                <w:b/>
                <w:bCs/>
                <w:color w:val="0F2240"/>
                <w:sz w:val="17"/>
                <w:szCs w:val="17"/>
              </w:rPr>
              <w:t xml:space="preserve">Staatsexamen Lehramt</w:t>
            </w:r>
          </w:p>
          <w:p>
            <w:pPr>
              <w:spacing w:after="6" w:before="0"/>
            </w:pPr>
            <w:r>
              <w:rPr>
                <w:rFonts w:ascii="Calibri" w:cs="Calibri" w:eastAsia="Calibri" w:hAnsi="Calibri"/>
                <w:i/>
                <w:iCs/>
                <w:color w:val="6878A0"/>
                <w:sz w:val="15"/>
                <w:szCs w:val="15"/>
              </w:rPr>
              <w:t xml:space="preserve">Biologie &amp; Chemie (GHR)</w:t>
            </w:r>
          </w:p>
          <w:p>
            <w:pPr>
              <w:spacing w:after="48" w:before="0"/>
            </w:pPr>
            <w:r>
              <w:rPr>
                <w:rFonts w:ascii="Calibri" w:cs="Calibri" w:eastAsia="Calibri" w:hAnsi="Calibri"/>
                <w:color w:val="C4526A"/>
                <w:sz w:val="15"/>
                <w:szCs w:val="15"/>
              </w:rPr>
              <w:t xml:space="preserve">LMU München  ·  Note: 1,5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F2240"/>
                <w:spacing w:val="60"/>
                <w:sz w:val="17"/>
                <w:szCs w:val="17"/>
              </w:rPr>
              <w:t xml:space="preserve">FACHKOMPETENZEN</w:t>
            </w:r>
          </w:p>
          <w:p>
            <w:pPr>
              <w:pBdr>
                <w:bottom w:val="single" w:color="A0B4D8" w:sz="3" w:space="2"/>
              </w:pBdr>
              <w:spacing w:after="90" w:before="50"/>
            </w:pPr>
            <w:r>
              <w:t xml:space="preserve"/>
            </w:r>
          </w:p>
          <w:p>
            <w:pPr>
              <w:pBdr>
                <w:top w:val="single" w:color="A0B4D8" w:sz="1"/>
                <w:bottom w:val="single" w:color="A0B4D8" w:sz="1"/>
                <w:left w:val="single" w:color="0F2240" w:sz="8"/>
                <w:right w:val="single" w:color="A0B4D8" w:sz="1"/>
              </w:pBdr>
              <w:shd w:fill="E8EEF8" w:val="clear"/>
              <w:spacing w:after="6" w:before="44"/>
            </w:pPr>
            <w:r>
              <w:rPr>
                <w:rFonts w:ascii="Calibri" w:cs="Calibri" w:eastAsia="Calibri" w:hAnsi="Calibri"/>
                <w:color w:val="0F2240"/>
                <w:sz w:val="16"/>
                <w:szCs w:val="16"/>
              </w:rPr>
              <w:t xml:space="preserve">  Unterrichtsplanung &amp; -gestaltung</w:t>
            </w:r>
          </w:p>
          <w:p>
            <w:pPr>
              <w:pBdr>
                <w:top w:val="single" w:color="A0B4D8" w:sz="1"/>
                <w:bottom w:val="single" w:color="A0B4D8" w:sz="1"/>
                <w:left w:val="single" w:color="0F2240" w:sz="8"/>
                <w:right w:val="single" w:color="A0B4D8" w:sz="1"/>
              </w:pBdr>
              <w:shd w:fill="E8EEF8" w:val="clear"/>
              <w:spacing w:after="6" w:before="44"/>
            </w:pPr>
            <w:r>
              <w:rPr>
                <w:rFonts w:ascii="Calibri" w:cs="Calibri" w:eastAsia="Calibri" w:hAnsi="Calibri"/>
                <w:color w:val="0F2240"/>
                <w:sz w:val="16"/>
                <w:szCs w:val="16"/>
              </w:rPr>
              <w:t xml:space="preserve">  Differenzierung &amp; Förderung</w:t>
            </w:r>
          </w:p>
          <w:p>
            <w:pPr>
              <w:pBdr>
                <w:top w:val="single" w:color="A0B4D8" w:sz="1"/>
                <w:bottom w:val="single" w:color="A0B4D8" w:sz="1"/>
                <w:left w:val="single" w:color="0F2240" w:sz="8"/>
                <w:right w:val="single" w:color="A0B4D8" w:sz="1"/>
              </w:pBdr>
              <w:shd w:fill="E8EEF8" w:val="clear"/>
              <w:spacing w:after="6" w:before="44"/>
            </w:pPr>
            <w:r>
              <w:rPr>
                <w:rFonts w:ascii="Calibri" w:cs="Calibri" w:eastAsia="Calibri" w:hAnsi="Calibri"/>
                <w:color w:val="0F2240"/>
                <w:sz w:val="16"/>
                <w:szCs w:val="16"/>
              </w:rPr>
              <w:t xml:space="preserve">  Klassenführung &amp; Beratung</w:t>
            </w:r>
          </w:p>
          <w:p>
            <w:pPr>
              <w:pBdr>
                <w:top w:val="single" w:color="A0B4D8" w:sz="1"/>
                <w:bottom w:val="single" w:color="A0B4D8" w:sz="1"/>
                <w:left w:val="single" w:color="0F2240" w:sz="8"/>
                <w:right w:val="single" w:color="A0B4D8" w:sz="1"/>
              </w:pBdr>
              <w:shd w:fill="E8EEF8" w:val="clear"/>
              <w:spacing w:after="6" w:before="44"/>
            </w:pPr>
            <w:r>
              <w:rPr>
                <w:rFonts w:ascii="Calibri" w:cs="Calibri" w:eastAsia="Calibri" w:hAnsi="Calibri"/>
                <w:color w:val="0F2240"/>
                <w:sz w:val="16"/>
                <w:szCs w:val="16"/>
              </w:rPr>
              <w:t xml:space="preserve">  Leistungsdiagnostik</w:t>
            </w:r>
          </w:p>
          <w:p>
            <w:pPr>
              <w:pBdr>
                <w:top w:val="single" w:color="A0B4D8" w:sz="1"/>
                <w:bottom w:val="single" w:color="A0B4D8" w:sz="1"/>
                <w:left w:val="single" w:color="0F2240" w:sz="8"/>
                <w:right w:val="single" w:color="A0B4D8" w:sz="1"/>
              </w:pBdr>
              <w:shd w:fill="E8EEF8" w:val="clear"/>
              <w:spacing w:after="6" w:before="44"/>
            </w:pPr>
            <w:r>
              <w:rPr>
                <w:rFonts w:ascii="Calibri" w:cs="Calibri" w:eastAsia="Calibri" w:hAnsi="Calibri"/>
                <w:color w:val="0F2240"/>
                <w:sz w:val="16"/>
                <w:szCs w:val="16"/>
              </w:rPr>
              <w:t xml:space="preserve">  Digitale Medien im Unterricht</w:t>
            </w:r>
          </w:p>
          <w:p>
            <w:pPr>
              <w:pBdr>
                <w:top w:val="single" w:color="A0B4D8" w:sz="1"/>
                <w:bottom w:val="single" w:color="A0B4D8" w:sz="1"/>
                <w:left w:val="single" w:color="0F2240" w:sz="8"/>
                <w:right w:val="single" w:color="A0B4D8" w:sz="1"/>
              </w:pBdr>
              <w:shd w:fill="E8EEF8" w:val="clear"/>
              <w:spacing w:after="6" w:before="44"/>
            </w:pPr>
            <w:r>
              <w:rPr>
                <w:rFonts w:ascii="Calibri" w:cs="Calibri" w:eastAsia="Calibri" w:hAnsi="Calibri"/>
                <w:color w:val="0F2240"/>
                <w:sz w:val="16"/>
                <w:szCs w:val="16"/>
              </w:rPr>
              <w:t xml:space="preserve">  Schulentwicklung</w:t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F2240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A0B4D8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Deutsch       </w:t>
            </w: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A0B4D8"/>
                <w:sz w:val="14"/>
                <w:szCs w:val="14"/>
              </w:rP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Englisch      </w:t>
            </w: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A0B4D8"/>
                <w:sz w:val="14"/>
                <w:szCs w:val="14"/>
              </w:rPr>
              <w:t xml:space="preserve">○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Französisch   </w:t>
            </w: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A0B4D8"/>
                <w:sz w:val="14"/>
                <w:szCs w:val="14"/>
              </w:rPr>
              <w:t xml:space="preserve">○○</w:t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0" w:before="260"/>
            </w:pPr>
            <w:r>
              <w:rPr>
                <w:rFonts w:ascii="Calibri" w:cs="Calibri" w:eastAsia="Calibri" w:hAnsi="Calibri"/>
                <w:color w:val="C4526A"/>
                <w:sz w:val="14"/>
                <w:szCs w:val="14"/>
              </w:rPr>
              <w:t xml:space="preserve">━━  </w:t>
            </w:r>
            <w:r>
              <w:rPr>
                <w:rFonts w:ascii="Calibri" w:cs="Calibri" w:eastAsia="Calibri" w:hAnsi="Calibri"/>
                <w:b/>
                <w:bCs/>
                <w:color w:val="0F2240"/>
                <w:spacing w:val="60"/>
                <w:sz w:val="17"/>
                <w:szCs w:val="17"/>
              </w:rPr>
              <w:t xml:space="preserve">INTERESSEN</w:t>
            </w:r>
          </w:p>
          <w:p>
            <w:pPr>
              <w:pBdr>
                <w:bottom w:val="single" w:color="A0B4D8" w:sz="3" w:space="2"/>
              </w:pBdr>
              <w:spacing w:after="90" w:before="50"/>
            </w:pPr>
            <w:r>
              <w:t xml:space="preserve"/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C4526A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E54"/>
                <w:sz w:val="16"/>
                <w:szCs w:val="16"/>
              </w:rPr>
              <w:t xml:space="preserve">Wissenschaftsjournalismus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C4526A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E54"/>
                <w:sz w:val="16"/>
                <w:szCs w:val="16"/>
              </w:rPr>
              <w:t xml:space="preserve">Wandern &amp; Natur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C4526A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E54"/>
                <w:sz w:val="16"/>
                <w:szCs w:val="16"/>
              </w:rPr>
              <w:t xml:space="preserve">Schach (Vereinsspielerin)</w:t>
            </w:r>
          </w:p>
          <w:p>
            <w:pPr>
              <w:spacing w:after="10" w:before="44"/>
            </w:pPr>
            <w:r>
              <w:rPr>
                <w:rFonts w:ascii="Calibri" w:cs="Calibri" w:eastAsia="Calibri" w:hAnsi="Calibri"/>
                <w:b/>
                <w:bCs/>
                <w:color w:val="C4526A"/>
                <w:sz w:val="17"/>
                <w:szCs w:val="17"/>
              </w:rPr>
              <w:t xml:space="preserve">›  </w:t>
            </w:r>
            <w:r>
              <w:rPr>
                <w:rFonts w:ascii="Calibri" w:cs="Calibri" w:eastAsia="Calibri" w:hAnsi="Calibri"/>
                <w:color w:val="2E3E54"/>
                <w:sz w:val="16"/>
                <w:szCs w:val="16"/>
              </w:rPr>
              <w:t xml:space="preserve">Theaterpädagogik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306"/>
            <w:tcBorders>
              <w:top w:val="none" w:color="FFFFFF" w:sz="0"/>
              <w:left w:val="single" w:color="E0A0B0" w:sz="3"/>
              <w:bottom w:val="none" w:color="FFFFFF" w:sz="0"/>
              <w:right w:val="none" w:color="FFFFFF" w:sz="0"/>
            </w:tcBorders>
            <w:shd w:fill="FDFCFA" w:val="clear"/>
            <w:tcMar>
              <w:top w:type="dxa" w:w="0"/>
              <w:left w:type="dxa" w:w="380"/>
              <w:bottom w:type="dxa" w:w="500"/>
              <w:right w:type="dxa" w:w="400"/>
            </w:tcMar>
            <w:vAlign w:val="top"/>
          </w:tcPr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2240"/>
                <w:spacing w:val="20"/>
                <w:sz w:val="23"/>
                <w:szCs w:val="23"/>
              </w:rPr>
              <w:t xml:space="preserve">Berufserfahrung</w:t>
            </w:r>
          </w:p>
          <w:p>
            <w:pPr>
              <w:pBdr>
                <w:bottom w:val="single" w:color="C4526A" w:sz="6" w:space="2"/>
              </w:pBdr>
              <w:spacing w:after="130" w:before="50"/>
            </w:pPr>
            <w:r>
              <w:t xml:space="preserve"/>
            </w:r>
          </w:p>
          <w:tbl>
            <w:tblPr>
              <w:tblW w:type="dxa" w:w="76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50"/>
              <w:gridCol w:w="6116"/>
            </w:tblGrid>
            <w:tr>
              <w:tc>
                <w:tcPr>
                  <w:tcW w:type="dxa" w:w="1550"/>
                  <w:tcBorders>
                    <w:top w:val="none" w:color="FFFFFF" w:sz="0"/>
                    <w:left w:val="single" w:color="C4526A" w:sz="10"/>
                    <w:bottom w:val="none" w:color="FFFFFF" w:sz="0"/>
                    <w:right w:val="none" w:color="FFFFFF" w:sz="0"/>
                  </w:tcBorders>
                  <w:shd w:fill="FCEEF1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26A"/>
                      <w:sz w:val="16"/>
                      <w:szCs w:val="16"/>
                    </w:rPr>
                    <w:t xml:space="preserve">09/2018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878A0"/>
                      <w:sz w:val="15"/>
                      <w:szCs w:val="15"/>
                    </w:rPr>
                    <w:t xml:space="preserve">
– heute</w:t>
                  </w:r>
                </w:p>
              </w:tc>
              <w:tc>
                <w:tcPr>
                  <w:tcW w:type="dxa" w:w="61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2240"/>
                      <w:sz w:val="20"/>
                      <w:szCs w:val="20"/>
                    </w:rPr>
                    <w:t xml:space="preserve">Studienrätin — Biologie &amp; Chemie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26A"/>
                      <w:sz w:val="17"/>
                      <w:szCs w:val="17"/>
                    </w:rPr>
                    <w:t xml:space="preserve">Maximilian-Kolbe-Gymnasium</w:t>
                  </w:r>
                  <w:r>
                    <w:rPr>
                      <w:rFonts w:ascii="Calibri" w:cs="Calibri" w:eastAsia="Calibri" w:hAnsi="Calibri"/>
                      <w:color w:val="AABACE"/>
                      <w:sz w:val="15"/>
                      <w:szCs w:val="15"/>
                    </w:rPr>
                    <w:t xml:space="preserve">  ·  München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Unterricht in den Klassen 7–12, Schwerpunkt Oberstufe und Abitur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Klassenleiterin einer Jahrgangsstufe 9 (26 Schülerinnen und Schüler)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Aufbau und Leitung der Schueler-AG Junges Labor (30 Teilnehmende)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Betreuung von Referendarinnen und Referendaren im Fachseminar Biologie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Koordination des MINT-Konzepts in der Mittelstufe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alibri" w:cs="Calibri" w:eastAsia="Calibri" w:hAnsi="Calibri"/>
                      <w:color w:val="C49A3A"/>
                      <w:sz w:val="16"/>
                      <w:szCs w:val="16"/>
                    </w:rPr>
                    <w:t xml:space="preserve">✦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C49A3A"/>
                      <w:sz w:val="16"/>
                      <w:szCs w:val="16"/>
                    </w:rPr>
                    <w:t xml:space="preserve">Schuelerin der AG gewann 2022 den Landespreis Jugend forscht (Biologie)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6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50"/>
              <w:gridCol w:w="6116"/>
            </w:tblGrid>
            <w:tr>
              <w:tc>
                <w:tcPr>
                  <w:tcW w:type="dxa" w:w="1550"/>
                  <w:tcBorders>
                    <w:top w:val="none" w:color="FFFFFF" w:sz="0"/>
                    <w:left w:val="single" w:color="C4526A" w:sz="10"/>
                    <w:bottom w:val="none" w:color="FFFFFF" w:sz="0"/>
                    <w:right w:val="none" w:color="FFFFFF" w:sz="0"/>
                  </w:tcBorders>
                  <w:shd w:fill="FCEEF1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26A"/>
                      <w:sz w:val="16"/>
                      <w:szCs w:val="16"/>
                    </w:rPr>
                    <w:t xml:space="preserve">09/2014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878A0"/>
                      <w:sz w:val="15"/>
                      <w:szCs w:val="15"/>
                    </w:rPr>
                    <w:t xml:space="preserve">
– 08/2018</w:t>
                  </w:r>
                </w:p>
              </w:tc>
              <w:tc>
                <w:tcPr>
                  <w:tcW w:type="dxa" w:w="61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2240"/>
                      <w:sz w:val="20"/>
                      <w:szCs w:val="20"/>
                    </w:rPr>
                    <w:t xml:space="preserve">Lehrerin im Vorbereitungsdienst &amp; Lehrerin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26A"/>
                      <w:sz w:val="17"/>
                      <w:szCs w:val="17"/>
                    </w:rPr>
                    <w:t xml:space="preserve">Sophie-Scholl-Gymnasium</w:t>
                  </w:r>
                  <w:r>
                    <w:rPr>
                      <w:rFonts w:ascii="Calibri" w:cs="Calibri" w:eastAsia="Calibri" w:hAnsi="Calibri"/>
                      <w:color w:val="AABACE"/>
                      <w:sz w:val="15"/>
                      <w:szCs w:val="15"/>
                    </w:rPr>
                    <w:t xml:space="preserve">  ·  Rosenheim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Unterricht in Biologie, Chemie und Natur &amp; Technik (Klassen 5–11)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Mitorganisation von Schullandheimfahrten und Exkursionen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Stellvertretende Klassenleiterin in Jahrgang 6</w:t>
                  </w:r>
                </w:p>
              </w:tc>
            </w:tr>
          </w:tbl>
          <w:p>
            <w:pPr>
              <w:spacing w:after="0" w:before="55"/>
            </w:pPr>
            <w:r>
              <w:t xml:space="preserve"/>
            </w:r>
          </w:p>
          <w:tbl>
            <w:tblPr>
              <w:tblW w:type="dxa" w:w="76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550"/>
              <w:gridCol w:w="6116"/>
            </w:tblGrid>
            <w:tr>
              <w:tc>
                <w:tcPr>
                  <w:tcW w:type="dxa" w:w="1550"/>
                  <w:tcBorders>
                    <w:top w:val="none" w:color="FFFFFF" w:sz="0"/>
                    <w:left w:val="single" w:color="C4526A" w:sz="10"/>
                    <w:bottom w:val="none" w:color="FFFFFF" w:sz="0"/>
                    <w:right w:val="none" w:color="FFFFFF" w:sz="0"/>
                  </w:tcBorders>
                  <w:shd w:fill="FCEEF1" w:val="clear"/>
                  <w:tcMar>
                    <w:top w:type="dxa" w:w="36"/>
                    <w:left w:type="dxa" w:w="110"/>
                    <w:bottom w:type="dxa" w:w="36"/>
                    <w:right w:type="dxa" w:w="8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26A"/>
                      <w:sz w:val="16"/>
                      <w:szCs w:val="16"/>
                    </w:rPr>
                    <w:t xml:space="preserve">10/2011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6878A0"/>
                      <w:sz w:val="15"/>
                      <w:szCs w:val="15"/>
                    </w:rPr>
                    <w:t xml:space="preserve">
– 09/2014</w:t>
                  </w:r>
                </w:p>
              </w:tc>
              <w:tc>
                <w:tcPr>
                  <w:tcW w:type="dxa" w:w="61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4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2240"/>
                      <w:sz w:val="20"/>
                      <w:szCs w:val="20"/>
                    </w:rPr>
                    <w:t xml:space="preserve">Lehramtsstudium &amp; Referendariat</w:t>
                  </w:r>
                </w:p>
                <w:p>
                  <w:pPr>
                    <w:spacing w:after="5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26A"/>
                      <w:sz w:val="17"/>
                      <w:szCs w:val="17"/>
                    </w:rPr>
                    <w:t xml:space="preserve">LMU München / Staatliche Seminare Bayern</w:t>
                  </w:r>
                  <w:r>
                    <w:rPr>
                      <w:rFonts w:ascii="Calibri" w:cs="Calibri" w:eastAsia="Calibri" w:hAnsi="Calibri"/>
                      <w:color w:val="AABACE"/>
                      <w:sz w:val="15"/>
                      <w:szCs w:val="15"/>
                    </w:rPr>
                    <w:t xml:space="preserve">  ·  München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Erstes und Zweites Staatsexamen erfolgreich abgelegt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2E3E54"/>
                      <w:sz w:val="17"/>
                      <w:szCs w:val="17"/>
                    </w:rPr>
                    <w:t xml:space="preserve">Hospitationen und eigenständiger Unterricht an drei Gymnasien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2240"/>
                <w:spacing w:val="20"/>
                <w:sz w:val="23"/>
                <w:szCs w:val="23"/>
              </w:rPr>
              <w:t xml:space="preserve">Fortbildungen &amp; Zertifikate</w:t>
            </w:r>
          </w:p>
          <w:p>
            <w:pPr>
              <w:pBdr>
                <w:bottom w:val="single" w:color="C4526A" w:sz="6" w:space="2"/>
              </w:pBdr>
              <w:spacing w:after="130" w:before="50"/>
            </w:pPr>
            <w:r>
              <w:t xml:space="preserve"/>
            </w:r>
          </w:p>
          <w:p>
            <w:pPr>
              <w:pBdr>
                <w:top w:val="single" w:color="D4B870" w:sz="1"/>
                <w:bottom w:val="single" w:color="D4B870" w:sz="1"/>
                <w:left w:val="single" w:color="C49A3A" w:sz="8"/>
                <w:right w:val="single" w:color="D4B870" w:sz="1"/>
              </w:pBdr>
              <w:shd w:fill="FBF5E4" w:val="clear"/>
              <w:spacing w:after="6" w:before="44"/>
            </w:pPr>
            <w:r>
              <w:rPr>
                <w:rFonts w:ascii="Calibri" w:cs="Calibri" w:eastAsia="Calibri" w:hAnsi="Calibri"/>
                <w:color w:val="C49A3A"/>
                <w:sz w:val="16"/>
                <w:szCs w:val="16"/>
              </w:rPr>
              <w:t xml:space="preserve">  Förderdiagnostik &amp; individuelle Lernbegleitung — LIS Bayern (2024)</w:t>
            </w:r>
          </w:p>
          <w:p>
            <w:pPr>
              <w:pBdr>
                <w:top w:val="single" w:color="D4B870" w:sz="1"/>
                <w:bottom w:val="single" w:color="D4B870" w:sz="1"/>
                <w:left w:val="single" w:color="C49A3A" w:sz="8"/>
                <w:right w:val="single" w:color="D4B870" w:sz="1"/>
              </w:pBdr>
              <w:shd w:fill="FBF5E4" w:val="clear"/>
              <w:spacing w:after="6" w:before="44"/>
            </w:pPr>
            <w:r>
              <w:rPr>
                <w:rFonts w:ascii="Calibri" w:cs="Calibri" w:eastAsia="Calibri" w:hAnsi="Calibri"/>
                <w:color w:val="C49A3A"/>
                <w:sz w:val="16"/>
                <w:szCs w:val="16"/>
              </w:rPr>
              <w:t xml:space="preserve">  Digitaler Unterricht mit iPad &amp; Apple Classroom (2023)</w:t>
            </w:r>
          </w:p>
          <w:p>
            <w:pPr>
              <w:pBdr>
                <w:top w:val="single" w:color="D4B870" w:sz="1"/>
                <w:bottom w:val="single" w:color="D4B870" w:sz="1"/>
                <w:left w:val="single" w:color="C49A3A" w:sz="8"/>
                <w:right w:val="single" w:color="D4B870" w:sz="1"/>
              </w:pBdr>
              <w:shd w:fill="FBF5E4" w:val="clear"/>
              <w:spacing w:after="6" w:before="44"/>
            </w:pPr>
            <w:r>
              <w:rPr>
                <w:rFonts w:ascii="Calibri" w:cs="Calibri" w:eastAsia="Calibri" w:hAnsi="Calibri"/>
                <w:color w:val="C49A3A"/>
                <w:sz w:val="16"/>
                <w:szCs w:val="16"/>
              </w:rPr>
              <w:t xml:space="preserve">  Beratungslehrkraft — Grundkurs, Staatsinstitut für Schulqualität (2022)</w:t>
            </w:r>
          </w:p>
          <w:p>
            <w:pPr>
              <w:pBdr>
                <w:top w:val="single" w:color="D4B870" w:sz="1"/>
                <w:bottom w:val="single" w:color="D4B870" w:sz="1"/>
                <w:left w:val="single" w:color="C49A3A" w:sz="8"/>
                <w:right w:val="single" w:color="D4B870" w:sz="1"/>
              </w:pBdr>
              <w:shd w:fill="FBF5E4" w:val="clear"/>
              <w:spacing w:after="6" w:before="44"/>
            </w:pPr>
            <w:r>
              <w:rPr>
                <w:rFonts w:ascii="Calibri" w:cs="Calibri" w:eastAsia="Calibri" w:hAnsi="Calibri"/>
                <w:color w:val="C49A3A"/>
                <w:sz w:val="16"/>
                <w:szCs w:val="16"/>
              </w:rPr>
              <w:t xml:space="preserve">  Erste Hilfe &amp; Notfallmanagement — BRK München (2021)</w:t>
            </w:r>
          </w:p>
          <w:p>
            <w:pPr>
              <w:pBdr>
                <w:top w:val="single" w:color="D4B870" w:sz="1"/>
                <w:bottom w:val="single" w:color="D4B870" w:sz="1"/>
                <w:left w:val="single" w:color="C49A3A" w:sz="8"/>
                <w:right w:val="single" w:color="D4B870" w:sz="1"/>
              </w:pBdr>
              <w:shd w:fill="FBF5E4" w:val="clear"/>
              <w:spacing w:after="6" w:before="44"/>
            </w:pPr>
            <w:r>
              <w:rPr>
                <w:rFonts w:ascii="Calibri" w:cs="Calibri" w:eastAsia="Calibri" w:hAnsi="Calibri"/>
                <w:color w:val="C49A3A"/>
                <w:sz w:val="16"/>
                <w:szCs w:val="16"/>
              </w:rPr>
              <w:t xml:space="preserve">  Präventionslehrerin: Sucht und Gesundheit — LGL Bayern (2019)</w:t>
            </w:r>
          </w:p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0F2240"/>
                <w:spacing w:val="20"/>
                <w:sz w:val="23"/>
                <w:szCs w:val="23"/>
              </w:rPr>
              <w:t xml:space="preserve">Ehrenamt &amp; Projekte</w:t>
            </w:r>
          </w:p>
          <w:p>
            <w:pPr>
              <w:pBdr>
                <w:bottom w:val="single" w:color="C4526A" w:sz="6" w:space="2"/>
              </w:pBdr>
              <w:spacing w:after="130" w:before="5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Fachleiterin Biologie am Staatlichen Studienseminar München (seit 2021)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Mitglied im Prüfungsausschuss der IHK München für Naturwissenschaften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color w:val="2E3E54"/>
                <w:sz w:val="17"/>
                <w:szCs w:val="17"/>
              </w:rPr>
              <w:t xml:space="preserve">Freiwilliges Engagement beim Naturschutzverein LBV Bayern (seit 2016)</w:t>
            </w:r>
          </w:p>
          <w:p>
            <w:pPr>
              <w:spacing w:after="0" w:before="20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ABACE"/>
                <w:sz w:val="16"/>
                <w:szCs w:val="16"/>
              </w:rPr>
              <w:t xml:space="preserve">München, [Datum]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i/>
                <w:iCs/>
                <w:color w:val="6878A0"/>
                <w:sz w:val="18"/>
                <w:szCs w:val="18"/>
              </w:rPr>
              <w:t xml:space="preserve">Anna-Lena Kirchner</w:t>
            </w:r>
          </w:p>
          <w:p>
            <w:r>
              <w:rPr>
                <w:rFonts w:ascii="Calibri" w:cs="Calibri" w:eastAsia="Calibri" w:hAnsi="Calibri"/>
                <w:i/>
                <w:iCs/>
                <w:color w:val="AABACE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2026-04-08T10:23:30.406Z</dcterms:created>
  <dcterms:modified xsi:type="dcterms:W3CDTF">2026-04-08T10:23:30.407Z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