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4" w:val="clear"/>
            <w:tcMar>
              <w:top w:type="dxa" w:w="0"/>
              <w:left w:type="dxa" w:w="200"/>
              <w:bottom w:type="dxa" w:w="400"/>
              <w:right w:type="dxa" w:w="200"/>
            </w:tcMar>
          </w:tcPr>
          <w:p>
            <w:pPr>
              <w:spacing w:after="0" w:before="360"/>
            </w:pP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D6E2EC"/>
                <w:sz w:val="120"/>
                <w:szCs w:val="120"/>
              </w:rPr>
              <w:t xml:space="preserve">◉</w:t>
            </w: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533A"/>
                <w:sz w:val="17"/>
                <w:szCs w:val="17"/>
              </w:rPr>
              <w:t xml:space="preserve">[ Bewerbungsfoto ]</w:t>
            </w:r>
          </w:p>
          <w:p>
            <w:pPr>
              <w:spacing w:after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5"/>
                <w:szCs w:val="15"/>
              </w:rPr>
              <w:t xml:space="preserve">hier einfügen</w:t>
            </w:r>
          </w:p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D45"/>
                <w:sz w:val="38"/>
                <w:szCs w:val="38"/>
              </w:rPr>
              <w:t xml:space="preserve">TOBIAS BRENNER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C0533A"/>
                <w:sz w:val="24"/>
                <w:szCs w:val="24"/>
              </w:rPr>
              <w:t xml:space="preserve">Projektmanager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Strukturiert, lösungsorientiert und erfahren in der Leitung komplexer Projekte.</w:t>
            </w:r>
          </w:p>
          <w:p>
            <w:pPr>
              <w:pBdr>
                <w:bottom w:val="single" w:color="B8C8D8" w:sz="4" w:space="2"/>
              </w:pBdr>
              <w:spacing w:after="180" w:before="0"/>
            </w:pP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>tobias.brenner@email.de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>089 / 234 567 89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C3E50"/>
                <w:sz w:val="18"/>
                <w:szCs w:val="18"/>
              </w:rPr>
              <w:t xml:space="preserve">München · Bereit für Umzug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5A5A5A"/>
                <w:sz w:val="17"/>
                <w:szCs w:val="17"/>
              </w:rPr>
              <w:t xml:space="preserve">linkedin.com/in/tobias-brenner</w:t>
            </w:r>
          </w:p>
          <w:p>
            <w:pPr>
              <w:spacing w:after="2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D45"/>
                <w:sz w:val="28"/>
                <w:szCs w:val="28"/>
              </w:rPr>
              <w:t xml:space="preserve">in   </w:t>
            </w:r>
            <w:r>
              <w:rPr>
                <w:rFonts w:ascii="Calibri" w:cs="Calibri" w:eastAsia="Calibri" w:hAnsi="Calibri"/>
                <w:color w:val="C0533A"/>
                <w:sz w:val="24"/>
                <w:szCs w:val="24"/>
              </w:rPr>
              <w:t xml:space="preserve">✉   </w:t>
            </w:r>
            <w:r>
              <w:rPr>
                <w:rFonts w:ascii="Calibri" w:cs="Calibri" w:eastAsia="Calibri" w:hAnsi="Calibri"/>
                <w:color w:val="1B2D45"/>
                <w:sz w:val="24"/>
                <w:szCs w:val="24"/>
              </w:rPr>
              <w:t xml:space="preserve">☎</w:t>
            </w:r>
          </w:p>
          <w:p>
            <w:pPr>
              <w:pBdr>
                <w:bottom w:val="single" w:color="B8C8D8" w:sz="4" w:space="2"/>
              </w:pBdr>
              <w:spacing w:after="200" w:before="0"/>
            </w:pPr>
          </w:p>
          <w:p>
            <w:pPr>
              <w:spacing w:after="1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D45"/>
                <w:sz w:val="19"/>
                <w:szCs w:val="19"/>
              </w:rPr>
              <w:t xml:space="preserve">SPRACHEN</w:t>
            </w:r>
          </w:p>
          <w:tbl>
            <w:tblPr>
              <w:tblW w:type="dxa" w:w="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0"/>
              <w:gridCol w:w="240"/>
              <w:gridCol w:w="1580"/>
            </w:tblGrid>
            <w:tr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Deutsch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Muttersprache</w:t>
                  </w:r>
                </w:p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EE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Englisch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Fließend (C1)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0"/>
              <w:gridCol w:w="240"/>
              <w:gridCol w:w="1580"/>
            </w:tblGrid>
            <w:tr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Spanisch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Grundkenntn. (A2)</w:t>
                  </w:r>
                </w:p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EE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Französisch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Grundkenntn. (A1)</w:t>
                  </w:r>
                </w:p>
              </w:tc>
            </w:tr>
          </w:tbl>
          <w:p>
            <w:pPr>
              <w:spacing w:after="200"/>
            </w:pPr>
          </w:p>
          <w:p>
            <w:pPr>
              <w:pBdr>
                <w:bottom w:val="single" w:color="B8C8D8" w:sz="4" w:space="2"/>
              </w:pBdr>
              <w:spacing w:after="200" w:before="0"/>
            </w:pPr>
          </w:p>
          <w:p>
            <w:pPr>
              <w:spacing w:after="1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2D45"/>
                <w:sz w:val="19"/>
                <w:szCs w:val="19"/>
              </w:rPr>
              <w:t xml:space="preserve">SOFTWARE</w:t>
            </w:r>
          </w:p>
          <w:tbl>
            <w:tblPr>
              <w:tblW w:type="dxa" w:w="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0"/>
              <w:gridCol w:w="240"/>
              <w:gridCol w:w="1580"/>
            </w:tblGrid>
            <w:tr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MS Project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Experte</w:t>
                  </w:r>
                </w:p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EE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Jira / Confluence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Experte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0"/>
              <w:gridCol w:w="240"/>
              <w:gridCol w:w="1580"/>
            </w:tblGrid>
            <w:tr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SAP ERP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Fortgeschr.</w:t>
                  </w:r>
                </w:p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EE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Salesforce CRM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Grundkenntn.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0"/>
              <w:gridCol w:w="240"/>
              <w:gridCol w:w="1580"/>
            </w:tblGrid>
            <w:tr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MS Office 365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Experte</w:t>
                  </w:r>
                </w:p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EE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E2EC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9"/>
                      <w:szCs w:val="19"/>
                    </w:rPr>
                    <w:t xml:space="preserve">Power BI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alibri" w:cs="Calibri" w:eastAsia="Calibri" w:hAnsi="Calibri"/>
                      <w:color w:val="C0533A"/>
                      <w:sz w:val="18"/>
                      <w:szCs w:val="18"/>
                    </w:rPr>
                    <w:t xml:space="preserve">Fortgeschr.</w:t>
                  </w:r>
                </w:p>
              </w:tc>
            </w:tr>
          </w:tbl>
          <w:p>
            <w:pPr>
              <w:spacing w:after="200"/>
            </w:pP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400"/>
              <w:right w:type="dxa" w:w="500"/>
            </w:tcMar>
          </w:tcPr>
          <w:p>
            <w:pPr>
              <w:spacing w:after="0" w:before="340"/>
            </w:pPr>
          </w:p>
          <w:p>
            <w:pP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C0533A"/>
                <w:sz w:val="34"/>
                <w:szCs w:val="34"/>
              </w:rPr>
              <w:t xml:space="preserve">Erfahrung</w:t>
            </w:r>
          </w:p>
          <w:p>
            <w:pPr>
              <w:spacing w:after="16" w:before="120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TechVision GmbH · München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(2018 – 2024)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Senior Projektmanager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Verantwortung für 6 gleichzeitige IT-Infrastrukturprojekte mit einem Gesamtbudget von 4,2 Mio. €. Führung eines cross-funktionalen Teams von 14 Personen. Einführung agiler Arbeitsmethoden (Scrum) steigerte die Liefergeschwindigkeit um 35 %. Stakeholder-Management auf C-Level.</w:t>
            </w:r>
          </w:p>
          <w:p>
            <w:pPr>
              <w:spacing w:after="16" w:before="120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Innovatech Solutions · Hamburg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(2014 – 2018)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Projektmanager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Planung und Durchführung von Digitalisierungsprojekten für Mittelstandskunden (Produktion &amp; Logistik). Budgetverantwortung bis 1,8 Mio. €. Koordination externer Dienstleister und interner Teams. Schulung von Mitarbeitenden in neuen ERP-Prozessen.</w:t>
            </w:r>
          </w:p>
          <w:p>
            <w:pPr>
              <w:spacing w:after="16" w:before="120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Berger &amp; Partner Consulting · Frankfurt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(2011 – 2014)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Junior Consultant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Unterstützung bei der Prozessoptimierung in Fertigungsunternehmen. Datenanalysen, Präsentationen und Protokollierung von Kundenprojekten. Eigenständige Betreuung von Teilprojekten ab 2013.</w:t>
            </w:r>
          </w:p>
          <w:p>
            <w:pPr>
              <w:spacing w:after="16" w:before="120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Siemens AG · Erlangen (Praktikum)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(2010 – 2011)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Werkstudent Qualitätsmanagement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Mitwirkung bei der ISO-9001-Zertifizierungsvorbereitung. Analyse und Dokumentation von Geschäftsprozessen. Erstellung von Auditberichten.</w:t>
            </w:r>
          </w:p>
          <w:p>
            <w:pPr>
              <w:pBdr>
                <w:bottom w:val="single" w:color="E0E0E0" w:sz="4" w:space="3"/>
              </w:pBdr>
              <w:spacing w:after="60" w:before="20"/>
            </w:pPr>
          </w:p>
          <w:p>
            <w:pP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C0533A"/>
                <w:sz w:val="34"/>
                <w:szCs w:val="34"/>
              </w:rPr>
              <w:t xml:space="preserve">Ausbildung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TU München — Master of Science, Wirtschaftsingenieurwesen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(2008 – 2010)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Schwerpunkte: Projektmanagement, Unternehmensführung, Controlling. Abschlussnote: 1,7. Masterarbeit: "Agile Skalierungsmodelle in mittelständischen Unternehmen" (Note 1,3).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Universität Augsburg — Bachelor of Arts, Betriebswirtschaftslehre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(2005 – 2008)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Schwerpunkte: Marketing, Finanzwesen, Internationale Märkte. Abschlussnote: 2,0. Auslandssemester in Barcelona (UAB), 2007.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Wirtschaftsgymnasium Nürnberg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(2002 – 2005)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Abitur mit Schwerpunkt Mathematik und Wirtschaft. Abschlussnote: 1,9.</w:t>
            </w:r>
          </w:p>
          <w:p>
            <w:pPr>
              <w:pBdr>
                <w:bottom w:val="single" w:color="E0E0E0" w:sz="4" w:space="3"/>
              </w:pBdr>
              <w:spacing w:after="60" w:before="20"/>
            </w:pPr>
          </w:p>
          <w:p>
            <w:pPr>
              <w:spacing w:after="100" w:before="300"/>
            </w:pPr>
            <w:r>
              <w:rPr>
                <w:rFonts w:ascii="Calibri" w:cs="Calibri" w:eastAsia="Calibri" w:hAnsi="Calibri"/>
                <w:b/>
                <w:bCs/>
                <w:color w:val="C0533A"/>
                <w:sz w:val="34"/>
                <w:szCs w:val="34"/>
              </w:rPr>
              <w:t xml:space="preserve">Zertifikate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PMP — Project Management Professional (PMI)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(2019)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Internationales Projektmanagement-Zertifikat. Alle 3 Jahre erneuert (zuletzt 2022).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Certified Scrum Master (CSM) — Scrum Alliance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(2017)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Agiles Projektmanagement. Aktive Zertifizierung.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PRINCE2 Practitioner </w:t>
            </w: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(2015)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Strukturiertes Projektmanagement nach britischem Standard.</w:t>
            </w:r>
          </w:p>
          <w:p>
            <w:pPr>
              <w:spacing w:before="28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München, 07.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1B2D45"/>
                <w:sz w:val="21"/>
                <w:szCs w:val="21"/>
              </w:rPr>
              <w:t xml:space="preserve">Tobias Brenner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2026-04-07T05:05:04.334Z</dcterms:created>
  <dcterms:modified xsi:type="dcterms:W3CDTF">2026-04-07T05:05:04.334Z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