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rPr>
          <w:trHeight w:val="1800" w:hRule="exact"/>
        </w:trP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3B" w:val="clear"/>
            <w:tcMar>
              <w:top w:type="dxa" w:w="200"/>
              <w:left w:type="dxa" w:w="567"/>
              <w:bottom w:type="dxa" w:w="200"/>
              <w:right w:type="dxa" w:w="500"/>
            </w:tcMar>
            <w:vAlign w:val="center"/>
          </w:tcPr>
          <w:tbl>
            <w:tblPr>
              <w:tblW w:type="dxa" w:w="10839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039"/>
              <w:gridCol w:w="1800"/>
            </w:tblGrid>
            <w:tr>
              <w:tc>
                <w:tcPr>
                  <w:tcW w:type="dxa" w:w="9039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2"/>
                      <w:szCs w:val="52"/>
                    </w:rPr>
                    <w:t xml:space="preserve">LAURA WEBER</w:t>
                  </w:r>
                </w:p>
                <w:p>
                  <w:pPr>
                    <w:spacing w:before="60"/>
                  </w:pPr>
                  <w:r>
                    <w:rPr>
                      <w:rFonts w:ascii="Calibri" w:cs="Calibri" w:eastAsia="Calibri" w:hAnsi="Calibri"/>
                      <w:color w:val="C0705A"/>
                      <w:spacing w:val="40"/>
                      <w:sz w:val="20"/>
                      <w:szCs w:val="20"/>
                    </w:rPr>
                    <w:t xml:space="preserve">STAATLICH ANERKANNTE ERZIEHERIN</w:t>
                  </w:r>
                </w:p>
              </w:tc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545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9E8F"/>
                      <w:sz w:val="18"/>
                      <w:szCs w:val="18"/>
                    </w:rPr>
                    <w:t xml:space="preserve">FOTO</w:t>
                  </w:r>
                </w:p>
              </w:tc>
            </w:tr>
          </w:tbl>
          <w:p/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rPr>
          <w:trHeight w:val="60" w:hRule="exact"/>
        </w:trP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705A" w:val="clear"/>
          </w:tcPr>
          <w:p/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600"/>
        <w:gridCol w:w="5306"/>
      </w:tblGrid>
      <w:tr>
        <w:tc>
          <w:tcPr>
            <w:tcW w:type="dxa" w:w="6600"/>
            <w:tcBorders>
              <w:top w:val="none" w:color="FFFFFF" w:sz="0"/>
              <w:left w:val="none" w:color="FFFFFF" w:sz="0"/>
              <w:bottom w:val="none" w:color="FFFFFF" w:sz="0"/>
              <w:right w:val="single" w:color="DEDAD6" w:sz="4"/>
            </w:tcBorders>
            <w:shd w:fill="FFFFFF" w:val="clear"/>
            <w:tcMar>
              <w:top w:type="dxa" w:w="400"/>
              <w:left w:type="dxa" w:w="567"/>
              <w:bottom w:type="dxa" w:w="500"/>
              <w:right w:type="dxa" w:w="567"/>
            </w:tcMar>
            <w:vAlign w:val="top"/>
          </w:tcPr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BERUFSERFAHRUNG</w:t>
            </w:r>
          </w:p>
          <w:p>
            <w:pPr>
              <w:pBdr>
                <w:bottom w:val="single" w:color="C0705A" w:sz="6" w:space="2"/>
              </w:pBdr>
              <w:spacing w:after="160" w:before="0"/>
            </w:pPr>
          </w:p>
          <w:tbl>
            <w:tblPr>
              <w:tblW w:type="dxa" w:w="54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96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0705A"/>
                      <w:sz w:val="16"/>
                      <w:szCs w:val="16"/>
                    </w:rPr>
                    <w:t xml:space="preserve">09/2020 –
heute</w:t>
                  </w:r>
                </w:p>
              </w:tc>
              <w:tc>
                <w:tcPr>
                  <w:tcW w:type="dxa" w:w="3966"/>
                  <w:tcBorders>
                    <w:top w:val="none" w:color="FFFFFF" w:sz="0"/>
                    <w:left w:val="single" w:color="C0705A" w:sz="4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80"/>
                    <w:bottom w:type="dxa" w:w="80"/>
                    <w:right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3B"/>
                      <w:sz w:val="19"/>
                      <w:szCs w:val="19"/>
                    </w:rPr>
                    <w:t xml:space="preserve">Erzieherin (Gruppenleitung)</w:t>
                  </w:r>
                  <w:r>
                    <w:rPr>
                      <w:rFonts w:ascii="Calibri" w:cs="Calibri" w:eastAsia="Calibri" w:hAnsi="Calibri"/>
                      <w:color w:val="888888"/>
                      <w:sz w:val="16"/>
                      <w:szCs w:val="16"/>
                    </w:rPr>
                    <w:t xml:space="preserve">  ·  Stuttgart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705A"/>
                      <w:sz w:val="17"/>
                      <w:szCs w:val="17"/>
                    </w:rPr>
                    <w:t xml:space="preserve">Städtische Kindertagesstätte Regenbogen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Pädagogische Betreuung einer altersgemischten Gruppe (3–6 Jahre, 22 Kinder)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Planung und Durchführung von Bildungsangeboten nach dem Orientierungsplan BW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Enge Erziehungspartnerschaft mit Eltern: Entwicklungsgespräche und Elternabende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Einarbeitung und Anleitung von Praktikanten und FSJ-Kräften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Dokumentation der kindlichen Entwicklung mit dem Portfolio-Ansatz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54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96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0705A"/>
                      <w:sz w:val="16"/>
                      <w:szCs w:val="16"/>
                    </w:rPr>
                    <w:t xml:space="preserve">08/2018 –
08/2020</w:t>
                  </w:r>
                </w:p>
              </w:tc>
              <w:tc>
                <w:tcPr>
                  <w:tcW w:type="dxa" w:w="3966"/>
                  <w:tcBorders>
                    <w:top w:val="none" w:color="FFFFFF" w:sz="0"/>
                    <w:left w:val="single" w:color="C0705A" w:sz="4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80"/>
                    <w:bottom w:type="dxa" w:w="80"/>
                    <w:right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3B"/>
                      <w:sz w:val="19"/>
                      <w:szCs w:val="19"/>
                    </w:rPr>
                    <w:t xml:space="preserve">Erzieherin</w:t>
                  </w:r>
                  <w:r>
                    <w:rPr>
                      <w:rFonts w:ascii="Calibri" w:cs="Calibri" w:eastAsia="Calibri" w:hAnsi="Calibri"/>
                      <w:color w:val="888888"/>
                      <w:sz w:val="16"/>
                      <w:szCs w:val="16"/>
                    </w:rPr>
                    <w:t xml:space="preserve">  ·  Stuttgart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705A"/>
                      <w:sz w:val="17"/>
                      <w:szCs w:val="17"/>
                    </w:rPr>
                    <w:t xml:space="preserve">Ev. Kindergarten Sonnenschein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Betreuung und Förderung von Kindern im Alter von 2–6 Jahren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Gestaltung kreativer Projekte (Musik, Bewegung, Natur &amp; Umwelt)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Mitwirkung bei der Konzeptentwicklung zur sprachlichen Frühförderung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Teamkoordination und Vertretung der stellv. Leitungsfunktion bei Abwesenheit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54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96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0705A"/>
                      <w:sz w:val="16"/>
                      <w:szCs w:val="16"/>
                    </w:rPr>
                    <w:t xml:space="preserve">09/2016 –
07/2018</w:t>
                  </w:r>
                </w:p>
              </w:tc>
              <w:tc>
                <w:tcPr>
                  <w:tcW w:type="dxa" w:w="3966"/>
                  <w:tcBorders>
                    <w:top w:val="none" w:color="FFFFFF" w:sz="0"/>
                    <w:left w:val="single" w:color="C0705A" w:sz="4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80"/>
                    <w:bottom w:type="dxa" w:w="80"/>
                    <w:right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3B"/>
                      <w:sz w:val="19"/>
                      <w:szCs w:val="19"/>
                    </w:rPr>
                    <w:t xml:space="preserve">Anerkennungsjahr / Berufseinsteig</w:t>
                  </w:r>
                  <w:r>
                    <w:rPr>
                      <w:rFonts w:ascii="Calibri" w:cs="Calibri" w:eastAsia="Calibri" w:hAnsi="Calibri"/>
                      <w:color w:val="888888"/>
                      <w:sz w:val="16"/>
                      <w:szCs w:val="16"/>
                    </w:rPr>
                    <w:t xml:space="preserve">  ·  Stuttgart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705A"/>
                      <w:sz w:val="17"/>
                      <w:szCs w:val="17"/>
                    </w:rPr>
                    <w:t xml:space="preserve">Montessori-Kinderhaus Stuttgart e.V.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Praktische Umsetzung der Montessori-Pädagogik im Kita-Alltag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Selbstständige Begleitung von Kleingruppen im Freispiel und in Projekten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0" w:before="8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BILDUNGSWEG</w:t>
            </w:r>
          </w:p>
          <w:p>
            <w:pPr>
              <w:pBdr>
                <w:bottom w:val="single" w:color="C0705A" w:sz="6" w:space="2"/>
              </w:pBdr>
              <w:spacing w:after="160" w:before="0"/>
            </w:pPr>
          </w:p>
          <w:tbl>
            <w:tblPr>
              <w:tblW w:type="dxa" w:w="54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96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0705A"/>
                      <w:sz w:val="16"/>
                      <w:szCs w:val="16"/>
                    </w:rPr>
                    <w:t xml:space="preserve">09/2013 –
07/2016</w:t>
                  </w:r>
                </w:p>
              </w:tc>
              <w:tc>
                <w:tcPr>
                  <w:tcW w:type="dxa" w:w="3966"/>
                  <w:tcBorders>
                    <w:top w:val="none" w:color="FFFFFF" w:sz="0"/>
                    <w:left w:val="single" w:color="C0705A" w:sz="4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80"/>
                    <w:bottom w:type="dxa" w:w="80"/>
                    <w:right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3B"/>
                      <w:sz w:val="19"/>
                      <w:szCs w:val="19"/>
                    </w:rPr>
                    <w:t xml:space="preserve">Ausbildung zur staatl. anerk. Erzieherin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705A"/>
                      <w:sz w:val="17"/>
                      <w:szCs w:val="17"/>
                    </w:rPr>
                    <w:t xml:space="preserve">Fachschule für Sozialpädagogik Stuttgart</w:t>
                  </w:r>
                  <w:r>
                    <w:rPr>
                      <w:rFonts w:ascii="Calibri" w:cs="Calibri" w:eastAsia="Calibri" w:hAnsi="Calibri"/>
                      <w:color w:val="888888"/>
                      <w:sz w:val="16"/>
                      <w:szCs w:val="16"/>
                    </w:rPr>
                    <w:t xml:space="preserve">  ·  Stuttgart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Abschlussnote: 1,8  ·  Schwerpunkt: Frühkindliche Bildung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15" w:before="20"/>
                  </w:pPr>
                  <w:r>
                    <w:rPr>
                      <w:rFonts w:ascii="Calibri" w:cs="Calibri" w:eastAsia="Calibri" w:hAnsi="Calibri"/>
                      <w:color w:val="3A3A3A"/>
                      <w:sz w:val="16"/>
                      <w:szCs w:val="16"/>
                    </w:rPr>
                    <w:t xml:space="preserve">Facharbeit: Sprachfoerderung durch dialogisches Lesen im Kita-Alltag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546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00"/>
              <w:gridCol w:w="3966"/>
            </w:tblGrid>
            <w:tr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40"/>
                    <w:right w:type="dxa" w:w="10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0705A"/>
                      <w:sz w:val="16"/>
                      <w:szCs w:val="16"/>
                    </w:rPr>
                    <w:t xml:space="preserve">2013</w:t>
                  </w:r>
                </w:p>
              </w:tc>
              <w:tc>
                <w:tcPr>
                  <w:tcW w:type="dxa" w:w="3966"/>
                  <w:tcBorders>
                    <w:top w:val="none" w:color="FFFFFF" w:sz="0"/>
                    <w:left w:val="single" w:color="C0705A" w:sz="4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180"/>
                    <w:bottom w:type="dxa" w:w="80"/>
                    <w:right w:type="dxa" w:w="0"/>
                  </w:tcMar>
                  <w:vAlign w:val="top"/>
                </w:tcPr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C3E3B"/>
                      <w:sz w:val="19"/>
                      <w:szCs w:val="19"/>
                    </w:rPr>
                    <w:t xml:space="preserve">Allgemeine Hochschulreife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0705A"/>
                      <w:sz w:val="17"/>
                      <w:szCs w:val="17"/>
                    </w:rPr>
                    <w:t xml:space="preserve">Schiller-Gymnasium Stuttgart</w:t>
                  </w:r>
                  <w:r>
                    <w:rPr>
                      <w:rFonts w:ascii="Calibri" w:cs="Calibri" w:eastAsia="Calibri" w:hAnsi="Calibri"/>
                      <w:color w:val="888888"/>
                      <w:sz w:val="16"/>
                      <w:szCs w:val="16"/>
                    </w:rPr>
                    <w:t xml:space="preserve">  ·  Stuttgart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0" w:before="80"/>
            </w:pPr>
          </w:p>
        </w:tc>
        <w:tc>
          <w:tcPr>
            <w:tcW w:type="dxa" w:w="53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0EC" w:val="clear"/>
            <w:tcMar>
              <w:top w:type="dxa" w:w="400"/>
              <w:left w:type="dxa" w:w="500"/>
              <w:bottom w:type="dxa" w:w="500"/>
              <w:right w:type="dxa" w:w="500"/>
            </w:tcMar>
            <w:vAlign w:val="top"/>
          </w:tcPr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PERSÖNLICHES</w:t>
            </w:r>
          </w:p>
          <w:p>
            <w:pPr>
              <w:pBdr>
                <w:bottom w:val="single" w:color="6B9E8F" w:sz="6" w:space="2"/>
              </w:pBdr>
              <w:spacing w:after="160" w:before="0"/>
            </w:pP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◷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12. Juni 1994 in Stuttgart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⌂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Rosenstraße 17, 70176 Stuttgart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✆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+49 711 345 67 89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✉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laura.weber@email.de</w:t>
            </w:r>
          </w:p>
          <w:p>
            <w:pPr>
              <w:spacing w:after="40" w:before="50"/>
            </w:pPr>
            <w:r>
              <w:rPr>
                <w:rFonts w:ascii="Calibri" w:cs="Calibri" w:eastAsia="Calibri" w:hAnsi="Calibri"/>
                <w:color w:val="C0705A"/>
                <w:sz w:val="16"/>
                <w:szCs w:val="16"/>
              </w:rPr>
              <w:t xml:space="preserve">✪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Führerschein Klasse B</w:t>
            </w:r>
          </w:p>
          <w:p>
            <w:pPr>
              <w:spacing w:after="0" w:before="8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EDV-KENNTNISSE</w:t>
            </w:r>
          </w:p>
          <w:p>
            <w:pPr>
              <w:pBdr>
                <w:bottom w:val="single" w:color="6B9E8F" w:sz="6" w:space="2"/>
              </w:pBdr>
              <w:spacing w:after="160" w:before="0"/>
            </w:pPr>
          </w:p>
          <w:tbl>
            <w:tblPr>
              <w:tblW w:type="dxa" w:w="4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10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3A"/>
                      <w:sz w:val="17"/>
                      <w:szCs w:val="17"/>
                    </w:rPr>
                    <w:t xml:space="preserve">MS Office</w:t>
                  </w:r>
                </w:p>
              </w:tc>
              <w:tc>
                <w:tcPr>
                  <w:tcW w:type="dxa" w:w="2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</w:p>
              </w:tc>
            </w:tr>
          </w:tbl>
          <w:tbl>
            <w:tblPr>
              <w:tblW w:type="dxa" w:w="4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10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3A"/>
                      <w:sz w:val="17"/>
                      <w:szCs w:val="17"/>
                    </w:rPr>
                    <w:t xml:space="preserve">Kita-Software (Kigamo)</w:t>
                  </w:r>
                </w:p>
              </w:tc>
              <w:tc>
                <w:tcPr>
                  <w:tcW w:type="dxa" w:w="2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</w:p>
              </w:tc>
            </w:tr>
          </w:tbl>
          <w:tbl>
            <w:tblPr>
              <w:tblW w:type="dxa" w:w="4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10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3A"/>
                      <w:sz w:val="17"/>
                      <w:szCs w:val="17"/>
                    </w:rPr>
                    <w:t xml:space="preserve">Portfolio-Tools</w:t>
                  </w:r>
                </w:p>
              </w:tc>
              <w:tc>
                <w:tcPr>
                  <w:tcW w:type="dxa" w:w="2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</w:p>
              </w:tc>
            </w:tr>
          </w:tbl>
          <w:tbl>
            <w:tblPr>
              <w:tblW w:type="dxa" w:w="4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10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3A"/>
                      <w:sz w:val="17"/>
                      <w:szCs w:val="17"/>
                    </w:rPr>
                    <w:t xml:space="preserve">Digitale Medien</w:t>
                  </w:r>
                </w:p>
              </w:tc>
              <w:tc>
                <w:tcPr>
                  <w:tcW w:type="dxa" w:w="2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FACHGEBIETE</w:t>
            </w:r>
          </w:p>
          <w:p>
            <w:pPr>
              <w:pBdr>
                <w:bottom w:val="single" w:color="6B9E8F" w:sz="6" w:space="2"/>
              </w:pBdr>
              <w:spacing w:after="160" w:before="0"/>
            </w:pP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Frühkindliche Bildung &amp; Entwicklung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Sprachförderung &amp; Literacy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Inklusion &amp; Teilhabe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Elternarbeit &amp; Erziehungspartnerschaft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Projektarbeit &amp; Kreativpädagogik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Beobachtung &amp; Dokumentation</w:t>
            </w:r>
          </w:p>
          <w:p>
            <w:pPr>
              <w:spacing w:after="0" w:before="8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SOFT SKILLS</w:t>
            </w:r>
          </w:p>
          <w:p>
            <w:pPr>
              <w:pBdr>
                <w:bottom w:val="single" w:color="6B9E8F" w:sz="6" w:space="2"/>
              </w:pBdr>
              <w:spacing w:after="160" w:before="0"/>
            </w:pP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Empathie &amp; Einfühlungsvermögen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Teamfähigkeit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Belastbarkeit &amp; Flexibilität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Zuverlässigkeit</w:t>
            </w:r>
          </w:p>
          <w:p>
            <w:pPr>
              <w:spacing w:after="30" w:before="30"/>
            </w:pPr>
            <w:r>
              <w:rPr>
                <w:rFonts w:ascii="Calibri" w:cs="Calibri" w:eastAsia="Calibri" w:hAnsi="Calibri"/>
                <w:color w:val="6B9E8F"/>
                <w:sz w:val="16"/>
                <w:szCs w:val="16"/>
              </w:rPr>
              <w:t xml:space="preserve">▸  </w:t>
            </w: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Kreativität</w:t>
            </w:r>
          </w:p>
          <w:p>
            <w:pPr>
              <w:spacing w:after="0" w:before="8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SPRACHEN</w:t>
            </w:r>
          </w:p>
          <w:p>
            <w:pPr>
              <w:pBdr>
                <w:bottom w:val="single" w:color="6B9E8F" w:sz="6" w:space="2"/>
              </w:pBdr>
              <w:spacing w:after="160" w:before="0"/>
            </w:pPr>
          </w:p>
          <w:tbl>
            <w:tblPr>
              <w:tblW w:type="dxa" w:w="4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10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3A"/>
                      <w:sz w:val="17"/>
                      <w:szCs w:val="17"/>
                    </w:rPr>
                    <w:t xml:space="preserve">Deutsch</w:t>
                  </w:r>
                </w:p>
              </w:tc>
              <w:tc>
                <w:tcPr>
                  <w:tcW w:type="dxa" w:w="2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</w:p>
              </w:tc>
            </w:tr>
          </w:tbl>
          <w:tbl>
            <w:tblPr>
              <w:tblW w:type="dxa" w:w="4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10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3A"/>
                      <w:sz w:val="17"/>
                      <w:szCs w:val="17"/>
                    </w:rPr>
                    <w:t xml:space="preserve">Englisch</w:t>
                  </w:r>
                </w:p>
              </w:tc>
              <w:tc>
                <w:tcPr>
                  <w:tcW w:type="dxa" w:w="2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</w:p>
              </w:tc>
            </w:tr>
          </w:tbl>
          <w:tbl>
            <w:tblPr>
              <w:tblW w:type="dxa" w:w="43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200"/>
              <w:gridCol w:w="2106"/>
            </w:tblGrid>
            <w:tr>
              <w:tc>
                <w:tcPr>
                  <w:tcW w:type="dxa" w:w="2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3A3A"/>
                      <w:sz w:val="17"/>
                      <w:szCs w:val="17"/>
                    </w:rPr>
                    <w:t xml:space="preserve">Italienisch</w:t>
                  </w:r>
                </w:p>
              </w:tc>
              <w:tc>
                <w:tcPr>
                  <w:tcW w:type="dxa" w:w="21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C0705A"/>
                      <w:sz w:val="16"/>
                      <w:szCs w:val="16"/>
                    </w:rPr>
                    <w:t xml:space="preserve">●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  <w:r>
                    <w:rPr>
                      <w:rFonts w:ascii="Calibri" w:cs="Calibri" w:eastAsia="Calibri" w:hAnsi="Calibri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EDAD6"/>
                      <w:sz w:val="16"/>
                      <w:szCs w:val="16"/>
                    </w:rPr>
                    <w:t xml:space="preserve">○</w:t>
                  </w:r>
                </w:p>
              </w:tc>
            </w:tr>
          </w:tbl>
          <w:p>
            <w:pPr>
              <w:spacing w:after="0" w:before="80"/>
            </w:pPr>
          </w:p>
          <w:p>
            <w:pPr>
              <w:spacing w:after="60" w:before="260"/>
            </w:pPr>
            <w:r>
              <w:rPr>
                <w:rFonts w:ascii="Calibri" w:cs="Calibri" w:eastAsia="Calibri" w:hAnsi="Calibri"/>
                <w:b/>
                <w:bCs/>
                <w:color w:val="2C3E3B"/>
                <w:spacing w:val="80"/>
                <w:sz w:val="20"/>
                <w:szCs w:val="20"/>
              </w:rPr>
              <w:t xml:space="preserve">INTERESSEN</w:t>
            </w:r>
          </w:p>
          <w:p>
            <w:pPr>
              <w:pBdr>
                <w:bottom w:val="single" w:color="6B9E8F" w:sz="6" w:space="2"/>
              </w:pBdr>
              <w:spacing w:after="160" w:before="0"/>
            </w:pPr>
          </w:p>
          <w:p>
            <w:pPr>
              <w:spacing w:after="30" w:before="60"/>
            </w:pP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Kinderliteratur &amp; Bilderbücher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Yoga &amp; Achtsamkeit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Keramik &amp; Töpfern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color w:val="3A3A3A"/>
                <w:sz w:val="16"/>
                <w:szCs w:val="16"/>
              </w:rPr>
              <w:t xml:space="preserve">Wandern &amp; Naturerlebnispädagogik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2026-04-05T09:37:44.627Z</dcterms:created>
  <dcterms:modified xsi:type="dcterms:W3CDTF">2026-04-05T09:37:44.628Z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