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714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</w:pP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00"/>
        <w:gridCol w:w="4306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8E2" w:val="clear"/>
            <w:tcMar>
              <w:top w:type="dxa" w:w="280"/>
              <w:left w:type="dxa" w:w="1000"/>
              <w:bottom w:type="dxa" w:w="240"/>
              <w:right w:type="dxa" w:w="200"/>
            </w:tcMar>
            <w:vAlign w:val="center"/>
          </w:tcPr>
          <w:p>
            <w:pPr>
              <w:spacing w:after="12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54"/>
                <w:szCs w:val="54"/>
              </w:rPr>
              <w:t xml:space="preserve">Katharina Steinberg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C4714A"/>
                <w:sz w:val="24"/>
                <w:szCs w:val="24"/>
              </w:rPr>
              <w:t xml:space="preserve">Gymnasiallehrerin · Deutsch &amp; Geschichte</w:t>
            </w:r>
          </w:p>
        </w:tc>
        <w:tc>
          <w:tcPr>
            <w:tcW w:type="dxa" w:w="4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8E2" w:val="clear"/>
            <w:tcMar>
              <w:top w:type="dxa" w:w="160"/>
              <w:left w:type="dxa" w:w="80"/>
              <w:bottom w:type="dxa" w:w="160"/>
              <w:right w:type="dxa" w:w="100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color w:val="D8C0B0"/>
                <w:sz w:val="140"/>
                <w:szCs w:val="140"/>
              </w:rPr>
              <w:t xml:space="preserve">⬤</w:t>
            </w:r>
          </w:p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5"/>
                <w:szCs w:val="15"/>
              </w:rPr>
              <w:t xml:space="preserve">[ Foto ]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3"/>
                <w:szCs w:val="13"/>
              </w:rPr>
              <w:t xml:space="preserve">einfügen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60"/>
        <w:gridCol w:w="2980"/>
        <w:gridCol w:w="2980"/>
        <w:gridCol w:w="2986"/>
      </w:tblGrid>
      <w:tr>
        <w:tc>
          <w:tcPr>
            <w:tcW w:type="dxa" w:w="2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80"/>
              <w:left w:type="dxa" w:w="1000"/>
              <w:bottom w:type="dxa" w:w="8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C4714A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0711 / 234 56 78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C4714A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k.steinberg@schule.de</w:t>
            </w:r>
          </w:p>
        </w:tc>
        <w:tc>
          <w:tcPr>
            <w:tcW w:type="dxa" w:w="2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C4714A"/>
                <w:sz w:val="18"/>
                <w:szCs w:val="18"/>
              </w:rPr>
              <w:t xml:space="preserve">◉ 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www.katharina-steinberg.de</w:t>
            </w:r>
          </w:p>
        </w:tc>
        <w:tc>
          <w:tcPr>
            <w:tcW w:type="dxa" w:w="29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80"/>
              <w:left w:type="dxa" w:w="60"/>
              <w:bottom w:type="dxa" w:w="80"/>
              <w:right w:type="dxa" w:w="1000"/>
            </w:tcMar>
          </w:tcPr>
          <w:p>
            <w:r>
              <w:rPr>
                <w:rFonts w:ascii="Calibri" w:cs="Calibri" w:eastAsia="Calibri" w:hAnsi="Calibri"/>
                <w:color w:val="C4714A"/>
                <w:sz w:val="18"/>
                <w:szCs w:val="18"/>
              </w:rPr>
              <w:t xml:space="preserve">⌂ 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Silberburgstr. 14, 70176 Stuttgart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0"/>
              <w:left w:type="dxa" w:w="1000"/>
              <w:bottom w:type="dxa" w:w="0"/>
              <w:right w:type="dxa" w:w="1000"/>
            </w:tcMar>
          </w:tcPr>
          <w:p>
            <w:pPr>
              <w:spacing w:after="60" w:before="1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8"/>
                <w:szCs w:val="28"/>
              </w:rPr>
              <w:t xml:space="preserve">Über mich</w:t>
            </w:r>
          </w:p>
          <w:p>
            <w:pPr>
              <w:pBdr>
                <w:bottom w:val="single" w:color="C4714A" w:sz="5" w:space="4"/>
              </w:pBdr>
              <w:spacing w:after="0" w:before="0"/>
            </w:pPr>
          </w:p>
          <w:p>
            <w:pPr>
              <w:spacing w:after="180" w:before="120"/>
              <w:jc w:val="center"/>
            </w:pPr>
            <w:r>
              <w:rPr>
                <w:rFonts w:ascii="Calibri" w:cs="Calibri" w:eastAsia="Calibri" w:hAnsi="Calibri"/>
                <w:color w:val="5A5A5A"/>
                <w:sz w:val="19"/>
                <w:szCs w:val="19"/>
              </w:rPr>
              <w:t xml:space="preserve">Gymnasiallehrerin mit 9 Jahren Berufserfahrung in den Fächern Deutsch und Geschichte. Leidenschaftlich engagiert in der Förderung sprachlicher Kompetenz und historischem Denken. Besondere Stärke in der Binnendifferenzierung und inklusiver Beschulung — ich begleite jede Schülerin und jeden Schüler individuell auf dem Weg zum eigenen Potenzial. Erfahren in Schulentwicklung, digitaler Lehre und Elternarbeit.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6106"/>
      </w:tblGrid>
      <w:tr>
        <w:tc>
          <w:tcPr>
            <w:tcW w:type="dxa" w:w="5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0"/>
              <w:left w:type="dxa" w:w="1000"/>
              <w:bottom w:type="dxa" w:w="360"/>
              <w:right w:type="dxa" w:w="360"/>
            </w:tcMar>
          </w:tcPr>
          <w:p>
            <w:pPr>
              <w:pBdr>
                <w:bottom w:val="single" w:color="C4714A" w:sz="6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6"/>
                <w:szCs w:val="26"/>
              </w:rPr>
              <w:t xml:space="preserve">Berufserfahrung</w:t>
            </w: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09/2019 – heute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Schiller-Gymnasium Stuttgart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Gymnasiallehrerin (Festanstellung)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Unterricht in Deutsch (Klassen 7–12) und Geschichte (Klassen 8–11) mit je 26 Unterrichtsstunden/Woche.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Klassenleitung einer 9. Klasse mit 28 Schülerinnen und Schülern — individuelle Förder- und Fördergespräche.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Koordination der schuleigenen Leseförderinitiative: 320 Schüler/innen in 14 Klassen.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Einführung digitaler Lernplattform (Mebis / Padlet) für den Deutschunterricht.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Vorbereitung und Begleitung von Abiturklassen (Deutsch LK, 2021–2024).</w:t>
            </w:r>
          </w:p>
          <w:p>
            <w:pPr>
              <w:spacing w:after="60"/>
            </w:pP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02/2018 – 08/2019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Mörike-Realschule Stuttgart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Lehrerin im Angestelltenverhältnis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Unterricht in Deutsch und Ethik (Klassen 5–9).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Mitentwicklung des schulinternen Curriculums für das Fach Deutsch (Klassen 5–7).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Betreuung von Schülerinnen und Schülern mit sonderpädagogischem Förderbedarf in Kooperation mit der Inklusionsbeauftragten.</w:t>
            </w:r>
          </w:p>
          <w:p>
            <w:pPr>
              <w:spacing w:after="60"/>
            </w:pP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10/2015 – 01/2018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Geschwister-Scholl-Gymnasium Tübingen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Referendariat (Lehramt Gymnasium)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Lehrproben und Unterrichtsversuche in Deutsch und Geschichte.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Abschluss des Referendariats mit der Note: Sehr gut (1,2).</w:t>
            </w:r>
          </w:p>
          <w:p>
            <w:pPr>
              <w:spacing w:after="60"/>
            </w:pPr>
          </w:p>
          <w:p>
            <w:pPr>
              <w:pBdr>
                <w:bottom w:val="single" w:color="C4714A" w:sz="6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6"/>
                <w:szCs w:val="26"/>
              </w:rPr>
              <w:t xml:space="preserve">Weiterbildungen</w:t>
            </w: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2023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Landesinstitut für Schulentwicklung Stuttgart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Zertifikat: Inklusion im Regelunterricht — Praxis und Methodik</w:t>
            </w:r>
          </w:p>
          <w:p>
            <w:pPr>
              <w:spacing w:after="60"/>
            </w:pP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2022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Medienzentrum Stuttgart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Fortbildung: Digitales Unterrichten mit Mebis und iPads (16 Std.)</w:t>
            </w:r>
          </w:p>
          <w:p>
            <w:pPr>
              <w:spacing w:after="60"/>
            </w:pP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2021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Pädagogische Hochschule Ludwigsburg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Zertifikat: DaZ (Deutsch als Zweitsprache) — Grundkurs</w:t>
            </w:r>
          </w:p>
          <w:p>
            <w:pPr>
              <w:spacing w:after="60"/>
            </w:pPr>
          </w:p>
          <w:p>
            <w:pPr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2020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Goethe-Institut Stuttgart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C4714A"/>
                <w:sz w:val="18"/>
                <w:szCs w:val="18"/>
              </w:rPr>
              <w:t xml:space="preserve">Workshop: Leseförderung im heterogenen Klassenraum</w:t>
            </w:r>
          </w:p>
          <w:p>
            <w:pPr>
              <w:spacing w:after="60"/>
            </w:pPr>
          </w:p>
        </w:tc>
        <w:tc>
          <w:tcPr>
            <w:tcW w:type="dxa" w:w="6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8E2" w:val="clear"/>
            <w:tcMar>
              <w:top w:type="dxa" w:w="0"/>
              <w:left w:type="dxa" w:w="360"/>
              <w:bottom w:type="dxa" w:w="360"/>
              <w:right w:type="dxa" w:w="1000"/>
            </w:tcMar>
          </w:tcPr>
          <w:p>
            <w:pPr>
              <w:pBdr>
                <w:bottom w:val="single" w:color="C4714A" w:sz="6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6"/>
                <w:szCs w:val="26"/>
              </w:rPr>
              <w:t xml:space="preserve">Fachkompetenzen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Klare und motivierende Unterrichtsgestaltung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Binnendifferenzierung &amp; inklusive Methodik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Digitale Lehrformate (Mebis, Padlet, Kahoot)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4.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Abitur- &amp; Prüfungsvorbereitung (Deutsch LK)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5.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Eltern- und Schülerberatung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6.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Schulentwicklung &amp; Curriculum-Arbeit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7.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Klassenleitung &amp; Krisenintervention</w:t>
            </w:r>
          </w:p>
          <w:p>
            <w:pPr>
              <w:spacing w:after="0" w:before="40"/>
            </w:pPr>
          </w:p>
          <w:p>
            <w:pPr>
              <w:pBdr>
                <w:bottom w:val="single" w:color="C4714A" w:sz="6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6"/>
                <w:szCs w:val="26"/>
              </w:rPr>
              <w:t xml:space="preserve">Persönliche Stärken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1.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Empathie &amp; hohe soziale Kompetenz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2.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Strukturierte &amp; flexible Arbeitsweise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3.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Belastbarkeit und Teamorientierung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4.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Kreativität in Unterrichtsplanung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C4714A"/>
                <w:sz w:val="19"/>
                <w:szCs w:val="19"/>
              </w:rPr>
              <w:t xml:space="preserve">5.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Interkulturelle Offenheit (DaZ-Erfahrung)</w:t>
            </w:r>
          </w:p>
          <w:p>
            <w:pPr>
              <w:spacing w:after="0" w:before="40"/>
            </w:pPr>
          </w:p>
          <w:p>
            <w:pPr>
              <w:pBdr>
                <w:bottom w:val="single" w:color="C4714A" w:sz="6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6"/>
                <w:szCs w:val="26"/>
              </w:rPr>
              <w:t xml:space="preserve">Ausbildung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10/2013 – 09/2015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Seminar für Didaktik und Lehrerbildung Stuttgart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Referendariat — Lehramt Gymnasium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Fächer: Deutsch &amp; Geschichte. Abschluss: Sehr gut (1,2).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10/2007 – 09/2013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Eberhard Karls Universität Tübingen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Erstes Staatsexamen — Lehramt Gymnasium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Fächer: Deutsch &amp; Geschichte. Note: 1,5. Zulassungsarbeit: "Historisches Erzählen in der Schillerschen Dramatik".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>09/1998 – 06/2007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Stiftsgymnasium Tübingen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Abitur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Leistungskurse: Deutsch &amp; Geschichte. Note: 1,3.</w:t>
            </w:r>
          </w:p>
          <w:p>
            <w:pPr>
              <w:spacing w:after="0" w:before="40"/>
            </w:pPr>
          </w:p>
          <w:p>
            <w:pPr>
              <w:pBdr>
                <w:bottom w:val="single" w:color="C4714A" w:sz="6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C1A0E"/>
                <w:sz w:val="26"/>
                <w:szCs w:val="26"/>
              </w:rPr>
              <w:t xml:space="preserve">Sprachen &amp; Sonstiges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/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Sprachen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Deutsch (Muttersprache) · Englisch (C1) · Französisch (B2)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8A4A30"/>
                <w:sz w:val="17"/>
                <w:szCs w:val="17"/>
              </w:rPr>
              <w:t xml:space="preserve"/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Sonstiges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5A5A5A"/>
                <w:sz w:val="18"/>
                <w:szCs w:val="18"/>
              </w:rPr>
              <w:t xml:space="preserve">Führerschein Kl. B · Mitglied im Deutschen Philologenverband · Theatergruppen-AG Leitung (seit 2020)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0"/>
              <w:left w:type="dxa" w:w="1000"/>
              <w:bottom w:type="dxa" w:w="120"/>
              <w:right w:type="dxa" w:w="1000"/>
            </w:tcMar>
          </w:tcPr>
          <w:p>
            <w:pPr>
              <w:spacing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Stuttgart, 08.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2C1A0E"/>
                <w:sz w:val="20"/>
                <w:szCs w:val="20"/>
              </w:rPr>
              <w:t xml:space="preserve">Katharina Steinberg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2026-04-08T09:52:31.972Z</dcterms:created>
  <dcterms:modified xsi:type="dcterms:W3CDTF">2026-04-08T09:52:31.972Z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