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C2F4A" w:sz="16" w:space="4"/>
        </w:pBdr>
        <w:spacing w:after="0" w:before="400"/>
      </w:pPr>
      <w:r>
        <w:rPr>
          <w:rFonts w:ascii="Calibri" w:cs="Calibri" w:eastAsia="Calibri" w:hAnsi="Calibri"/>
          <w:b/>
          <w:bCs/>
          <w:color w:val="1C2F4A"/>
          <w:spacing w:val="120"/>
          <w:sz w:val="28"/>
          <w:szCs w:val="28"/>
        </w:rPr>
        <w:t xml:space="preserve">BERUFSERFAHRUNG</w:t>
      </w:r>
    </w:p>
    <w:p>
      <w:pPr>
        <w:pBdr>
          <w:bottom w:val="single" w:color="B8CADA" w:sz="4" w:space="2"/>
        </w:pBdr>
        <w:spacing w:after="160" w:before="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i/>
                <w:iCs/>
                <w:color w:val="4A6585"/>
                <w:sz w:val="17"/>
                <w:szCs w:val="17"/>
              </w:rPr>
              <w:t xml:space="preserve">03/2017 –
Aktuell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C2F4A"/>
                <w:sz w:val="20"/>
                <w:szCs w:val="20"/>
              </w:rPr>
              <w:t xml:space="preserve">Leitende Oberärztin Anästhesiologie &amp; operative Intensivmedizin | Universitätsklinikum Freiburg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4A6585"/>
                <w:sz w:val="18"/>
                <w:szCs w:val="18"/>
              </w:rPr>
              <w:t xml:space="preserve">Schwerpunkte: Thoraxanästhesie, Neuroanästhesie, perioperatives Schmerzmanagement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Leitung der Intensivstation ITS 3 (14 Betten, interdisziplinär) und organisatorische Verantwortung für 11 OP-Säle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Einführung eines multimodalen Analgesiekonzepts (ERAS) für kolorektale und thoraxchirurgische Eingriffe — opioidbedarf um 34 % gesenkt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Weiterbildungsbefugnis für Anästhesiologie (48 Monate, anerkannt durch LÄK Baden-Württemberg seit 2021)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Hochschullehrerin (Lehrbeauftragte): Vorlesung Notfallmedizin und Schmerzkunde, Medizinische Fakultät Freiburg</w:t>
            </w:r>
          </w:p>
        </w:tc>
      </w:tr>
    </w:tbl>
    <w:p>
      <w:pPr>
        <w:pBdr>
          <w:bottom w:val="single" w:color="D0DCE8" w:sz="2" w:space="1"/>
        </w:pBdr>
        <w:spacing w:after="60" w:before="6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i/>
                <w:iCs/>
                <w:color w:val="4A6585"/>
                <w:sz w:val="17"/>
                <w:szCs w:val="17"/>
              </w:rPr>
              <w:t xml:space="preserve">09/2010 –
02/2017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C2F4A"/>
                <w:sz w:val="20"/>
                <w:szCs w:val="20"/>
              </w:rPr>
              <w:t xml:space="preserve">Oberärztin Anästhesiologie | Städtisches Klinikum Karlsruhe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4A6585"/>
                <w:sz w:val="18"/>
                <w:szCs w:val="18"/>
              </w:rPr>
              <w:t xml:space="preserve">Besondere Aufgaben: Kinderanästhesie, geburtshilfliche Regionalanästhesie, Akutschmerztherapie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Selbständige Durchführung von &gt; 400 Narkosen/Jahr aller Schwierigkeitsgrade inkl. Einlungenventilation und neurochirurgischer Wachoperationen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Aufbau und Leitung des Akutschmerzdienstes (ASD) für die chirurgischen Stationen ab 2013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Mitarbeit im Reanimationsteam und Schockraumversorgung polytraumatisierter Patienten</w:t>
            </w:r>
          </w:p>
        </w:tc>
      </w:tr>
    </w:tbl>
    <w:p>
      <w:pPr>
        <w:pBdr>
          <w:bottom w:val="single" w:color="D0DCE8" w:sz="2" w:space="1"/>
        </w:pBdr>
        <w:spacing w:after="60" w:before="6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i/>
                <w:iCs/>
                <w:color w:val="4A6585"/>
                <w:sz w:val="17"/>
                <w:szCs w:val="17"/>
              </w:rPr>
              <w:t xml:space="preserve">11/2005 –
08/2010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C2F4A"/>
                <w:sz w:val="20"/>
                <w:szCs w:val="20"/>
              </w:rPr>
              <w:t xml:space="preserve">Assistenzärztin Anästhesiologie &amp; Intensivmedizin | Universitätsklinikum Bonn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Weiterbildung zur Fachärztin für Anästhesiologie (Anerkennung 2010, Ärztekammer Nordrhein)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Rotationen: Herzchirurgische Anästhesie (6 Mon.), Pädiatrische Intensivstation (4 Mon.)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Teilnahme als Notärztin (NEF-Dienst Bonn) seit 2007</w:t>
            </w:r>
          </w:p>
        </w:tc>
      </w:tr>
    </w:tbl>
    <w:p>
      <w:pPr>
        <w:pBdr>
          <w:bottom w:val="single" w:color="D0DCE8" w:sz="2" w:space="1"/>
        </w:pBdr>
        <w:spacing w:after="60" w:before="6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i/>
                <w:iCs/>
                <w:color w:val="4A6585"/>
                <w:sz w:val="17"/>
                <w:szCs w:val="17"/>
              </w:rPr>
              <w:t xml:space="preserve">10/2004 –
09/2005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C2F4A"/>
                <w:sz w:val="20"/>
                <w:szCs w:val="20"/>
              </w:rPr>
              <w:t xml:space="preserve">Praktisches Jahr (PJ) | Universitätsklinikum Bonn &amp; Inselspital Bern (Schweiz)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Tertiale: Anästhesiologie / Chirurgie / Innere Medizin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PJ-Auszeichnung der Medizinischen Fakultät Bonn für hervorragende Leistungen</w:t>
            </w:r>
          </w:p>
        </w:tc>
      </w:tr>
    </w:tbl>
    <w:p>
      <w:pPr>
        <w:pBdr>
          <w:bottom w:val="single" w:color="D0DCE8" w:sz="2" w:space="1"/>
        </w:pBdr>
        <w:spacing w:after="60" w:before="60"/>
      </w:pPr>
    </w:p>
    <w:p>
      <w:pPr>
        <w:pBdr>
          <w:bottom w:val="single" w:color="1C2F4A" w:sz="16" w:space="4"/>
        </w:pBdr>
        <w:spacing w:after="0" w:before="400"/>
      </w:pPr>
      <w:r>
        <w:rPr>
          <w:rFonts w:ascii="Calibri" w:cs="Calibri" w:eastAsia="Calibri" w:hAnsi="Calibri"/>
          <w:b/>
          <w:bCs/>
          <w:color w:val="1C2F4A"/>
          <w:spacing w:val="120"/>
          <w:sz w:val="28"/>
          <w:szCs w:val="28"/>
        </w:rPr>
        <w:t xml:space="preserve">BILDUNGSWEG</w:t>
      </w:r>
    </w:p>
    <w:p>
      <w:pPr>
        <w:pBdr>
          <w:bottom w:val="single" w:color="B8CADA" w:sz="4" w:space="2"/>
        </w:pBdr>
        <w:spacing w:after="160" w:before="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i/>
                <w:iCs/>
                <w:color w:val="4A6585"/>
                <w:sz w:val="17"/>
                <w:szCs w:val="17"/>
              </w:rPr>
              <w:t xml:space="preserve">2007 – 2010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C2F4A"/>
                <w:sz w:val="20"/>
                <w:szCs w:val="20"/>
              </w:rPr>
              <w:t xml:space="preserve">Promotion (Dr. med.) | Rheinische Friedrich-Wilhelms-Universität Bonn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Dissertation: "Einfluss der thorakalen Epiduralanästhesie auf das postoperative Outcome nach Ösophagektomie" – magna cum laude</w:t>
            </w:r>
          </w:p>
        </w:tc>
      </w:tr>
    </w:tbl>
    <w:p>
      <w:pPr>
        <w:pBdr>
          <w:bottom w:val="single" w:color="D0DCE8" w:sz="2" w:space="1"/>
        </w:pBdr>
        <w:spacing w:after="60" w:before="6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i/>
                <w:iCs/>
                <w:color w:val="4A6585"/>
                <w:sz w:val="17"/>
                <w:szCs w:val="17"/>
              </w:rPr>
              <w:t xml:space="preserve">1998 – 2004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C2F4A"/>
                <w:sz w:val="20"/>
                <w:szCs w:val="20"/>
              </w:rPr>
              <w:t xml:space="preserve">Studium der Humanmedizin (Staatsexamen) | Universität Bonn &amp; Erasmus Universität Rotterdam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Abschlussnote: sehr gut (1,3)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Auslandssemester: Erasmus Universität Rotterdam (Niederlande), Klinische Pharmakologie</w:t>
            </w:r>
          </w:p>
        </w:tc>
      </w:tr>
    </w:tbl>
    <w:p>
      <w:pPr>
        <w:pBdr>
          <w:bottom w:val="single" w:color="D0DCE8" w:sz="2" w:space="1"/>
        </w:pBdr>
        <w:spacing w:after="60" w:before="6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9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i/>
                <w:iCs/>
                <w:color w:val="4A6585"/>
                <w:sz w:val="17"/>
                <w:szCs w:val="17"/>
              </w:rPr>
              <w:t xml:space="preserve">Laufend</w:t>
            </w:r>
          </w:p>
        </w:tc>
        <w:tc>
          <w:tcPr>
            <w:tcW w:type="dxa" w:w="7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80"/>
              <w:right w:type="dxa" w:w="0"/>
            </w:tcMar>
            <w:vAlign w:val="top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C2F4A"/>
                <w:sz w:val="20"/>
                <w:szCs w:val="20"/>
              </w:rPr>
              <w:t xml:space="preserve">Zertifikate &amp; Weiterbildungen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Zusatzbezeichnung Intensivmedizin (DIVI) — Ärztekammer Baden-Württemberg, 2013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Zusatzbezeichnung Notfallmedizin — Ärztekammer Nordrhein, 2008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Spezielle Schmerztherapie (DGSS) — 2015 | ACLS-Instruktor (AHA) — 2016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5" w:before="30"/>
            </w:pPr>
            <w:r>
              <w:rPr>
                <w:rFonts w:ascii="Calibri" w:cs="Calibri" w:eastAsia="Calibri" w:hAnsi="Calibri"/>
                <w:color w:val="1C2F4A"/>
                <w:sz w:val="18"/>
                <w:szCs w:val="18"/>
              </w:rPr>
              <w:t xml:space="preserve">European Diploma in Anaesthesiology &amp; Intensive Care (EDAIC) — 2019</w:t>
            </w:r>
          </w:p>
        </w:tc>
      </w:tr>
    </w:tbl>
    <w:p>
      <w:pPr>
        <w:pBdr>
          <w:bottom w:val="single" w:color="D0DCE8" w:sz="2" w:space="1"/>
        </w:pBdr>
        <w:spacing w:after="60" w:before="60"/>
      </w:pPr>
    </w:p>
    <w:p>
      <w:pPr>
        <w:pBdr>
          <w:bottom w:val="single" w:color="1C2F4A" w:sz="16" w:space="4"/>
        </w:pBdr>
        <w:spacing w:after="0" w:before="400"/>
      </w:pPr>
      <w:r>
        <w:rPr>
          <w:rFonts w:ascii="Calibri" w:cs="Calibri" w:eastAsia="Calibri" w:hAnsi="Calibri"/>
          <w:b/>
          <w:bCs/>
          <w:color w:val="1C2F4A"/>
          <w:spacing w:val="120"/>
          <w:sz w:val="28"/>
          <w:szCs w:val="28"/>
        </w:rPr>
        <w:t xml:space="preserve">KENNTNISSE</w:t>
      </w:r>
    </w:p>
    <w:p>
      <w:pPr>
        <w:pBdr>
          <w:bottom w:val="single" w:color="B8CADA" w:sz="4" w:space="2"/>
        </w:pBdr>
        <w:spacing w:after="160" w:before="0"/>
      </w:pP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800"/>
        <w:gridCol w:w="400"/>
        <w:gridCol w:w="1600"/>
        <w:gridCol w:w="1800"/>
        <w:gridCol w:w="230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F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40"/>
                <w:sz w:val="17"/>
                <w:szCs w:val="17"/>
              </w:rPr>
              <w:t xml:space="preserve">SPRACHEN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ANÄSTHESIE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DEUTSCH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INTENSIVMED.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ENGLISCH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NOTFALLMED.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FRANZÖSISCH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SAP IS-H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LATEIN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</w:p>
        </w:tc>
        <w:tc>
          <w:tcPr>
            <w:tcW w:type="dxa" w:w="2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EKG / ECHO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/>
        </w:tc>
        <w:tc>
          <w:tcPr>
            <w:tcW w:type="dxa" w:w="2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>MS OFFICE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1C2F4A"/>
                <w:sz w:val="14"/>
                <w:szCs w:val="14"/>
              </w:rPr>
              <w:t xml:space="preserve">██</w:t>
            </w:r>
            <w:r>
              <w:rPr>
                <w:rFonts w:ascii="Calibri" w:cs="Calibri" w:eastAsia="Calibri" w:hAnsi="Calibri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color w:val="D0DCE8"/>
                <w:sz w:val="14"/>
                <w:szCs w:val="14"/>
              </w:rPr>
              <w:t xml:space="preserve">██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80"/>
            </w:tcMar>
          </w:tcPr>
          <w:p>
            <w:r>
              <w:rPr>
                <w:rFonts w:ascii="Calibri" w:cs="Calibri" w:eastAsia="Calibri" w:hAnsi="Calibri"/>
                <w:color w:val="1C2F4A"/>
                <w:spacing w:val="30"/>
                <w:sz w:val="16"/>
                <w:szCs w:val="16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0"/>
              <w:bottom w:type="dxa" w:w="30"/>
              <w:right w:type="dxa" w:w="0"/>
            </w:tcMar>
          </w:tcPr>
          <w:p/>
        </w:tc>
        <w:tc>
          <w:tcPr>
            <w:tcW w:type="dxa" w:w="2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before="300"/>
      </w:pPr>
    </w:p>
    <w:sectPr>
      <w:headerReference w:type="default" r:id="rId7"/>
      <w:footerReference w:type="default" r:id="rId8"/>
      <w:pgSz w:w="11906" w:h="16838" w:orient="portrait"/>
      <w:pgMar w:top="800" w:right="1200" w:bottom="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11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3968"/>
      <w:gridCol w:w="3968"/>
      <w:gridCol w:w="3970"/>
    </w:tblGrid>
    <w:tr>
      <w:tc>
        <w:tcPr>
          <w:tcW w:type="dxa" w:w="39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C2F4A" w:val="clear"/>
          <w:tcMar>
            <w:top w:type="dxa" w:w="160"/>
            <w:left w:type="dxa" w:w="800"/>
            <w:bottom w:type="dxa" w:w="160"/>
            <w:right w:type="dxa" w:w="80"/>
          </w:tcMar>
        </w:tcPr>
        <w:p>
          <w:r>
            <w:rPr>
              <w:rFonts w:ascii="Calibri" w:cs="Calibri" w:eastAsia="Calibri" w:hAnsi="Calibri"/>
              <w:color w:val="7A9DC0"/>
              <w:sz w:val="18"/>
              <w:szCs w:val="18"/>
            </w:rPr>
            <w:t xml:space="preserve">☎  </w:t>
          </w: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+49 761 48 23 917</w:t>
          </w:r>
        </w:p>
      </w:tc>
      <w:tc>
        <w:tcPr>
          <w:tcW w:type="dxa" w:w="396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C2F4A" w:val="clear"/>
          <w:tcMar>
            <w:top w:type="dxa" w:w="160"/>
            <w:left w:type="dxa" w:w="80"/>
            <w:bottom w:type="dxa" w:w="160"/>
            <w:right w:type="dxa" w:w="80"/>
          </w:tcMar>
        </w:tcPr>
        <w:p>
          <w:pPr>
            <w:jc w:val="center"/>
          </w:pPr>
          <w:r>
            <w:rPr>
              <w:rFonts w:ascii="Calibri" w:cs="Calibri" w:eastAsia="Calibri" w:hAnsi="Calibri"/>
              <w:color w:val="7A9DC0"/>
              <w:sz w:val="18"/>
              <w:szCs w:val="18"/>
            </w:rPr>
            <w:t xml:space="preserve">✉  </w:t>
          </w: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k.hoffmann@anaesthesie.de</w:t>
          </w:r>
        </w:p>
      </w:tc>
      <w:tc>
        <w:tcPr>
          <w:tcW w:type="dxa" w:w="397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C2F4A" w:val="clear"/>
          <w:tcMar>
            <w:top w:type="dxa" w:w="160"/>
            <w:left w:type="dxa" w:w="80"/>
            <w:bottom w:type="dxa" w:w="160"/>
            <w:right w:type="dxa" w:w="80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7A9DC0"/>
              <w:sz w:val="18"/>
              <w:szCs w:val="18"/>
            </w:rPr>
            <w:t xml:space="preserve">🔗  </w:t>
          </w:r>
          <w:r>
            <w:rPr>
              <w:rFonts w:ascii="Calibri" w:cs="Calibri" w:eastAsia="Calibri" w:hAnsi="Calibri"/>
              <w:color w:val="FFFFFF"/>
              <w:sz w:val="18"/>
              <w:szCs w:val="18"/>
            </w:rPr>
            <w:t xml:space="preserve">xing.com/in/katharinahoffmann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C2F4A" w:sz="24" w:space="6"/>
      </w:pBdr>
      <w:spacing w:after="0" w:before="0"/>
    </w:pPr>
  </w:p>
  <w:tbl>
    <w:tblPr>
      <w:tblW w:type="dxa" w:w="95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400"/>
      <w:gridCol w:w="3600"/>
      <w:gridCol w:w="3506"/>
    </w:tblGrid>
    <w:tr>
      <w:tc>
        <w:tcPr>
          <w:tcW w:type="dxa" w:w="24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EDF1F5" w:val="clear"/>
          <w:tcMar>
            <w:top w:type="dxa" w:w="120"/>
            <w:left w:type="dxa" w:w="0"/>
            <w:bottom w:type="dxa" w:w="120"/>
            <w:right w:type="dxa" w:w="200"/>
          </w:tcMar>
          <w:vAlign w:val="center"/>
        </w:tcPr>
        <w:p>
          <w:pPr>
            <w:spacing w:after="20" w:before="200"/>
            <w:jc w:val="center"/>
          </w:pPr>
          <w:r>
            <w:rPr>
              <w:rFonts w:ascii="Calibri" w:cs="Calibri" w:eastAsia="Calibri" w:hAnsi="Calibri"/>
              <w:b/>
              <w:bCs/>
              <w:color w:val="7A9DC0"/>
              <w:sz w:val="22"/>
              <w:szCs w:val="22"/>
            </w:rPr>
            <w:t xml:space="preserve">[ FOTO ]</w:t>
          </w:r>
        </w:p>
        <w:p>
          <w:pPr>
            <w:jc w:val="center"/>
          </w:pPr>
          <w:r>
            <w:rPr>
              <w:rFonts w:ascii="Calibri" w:cs="Calibri" w:eastAsia="Calibri" w:hAnsi="Calibri"/>
              <w:i/>
              <w:iCs/>
              <w:color w:val="8AACCA"/>
              <w:sz w:val="15"/>
              <w:szCs w:val="15"/>
            </w:rPr>
            <w:t xml:space="preserve">Bewerbungsfoto</w:t>
          </w:r>
        </w:p>
        <w:p>
          <w:pPr>
            <w:spacing w:before="200"/>
          </w:pPr>
        </w:p>
      </w:tc>
      <w:tc>
        <w:tcPr>
          <w:tcW w:type="dxa" w:w="36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160"/>
            <w:left w:type="dxa" w:w="200"/>
            <w:bottom w:type="dxa" w:w="120"/>
            <w:right w:type="dxa" w:w="200"/>
          </w:tcMar>
          <w:vAlign w:val="center"/>
        </w:tcPr>
        <w:p>
          <w:pPr>
            <w:spacing w:after="20" w:before="0"/>
            <w:jc w:val="center"/>
          </w:pPr>
          <w:r>
            <w:rPr>
              <w:rFonts w:ascii="Calibri" w:cs="Calibri" w:eastAsia="Calibri" w:hAnsi="Calibri"/>
              <w:color w:val="4A6585"/>
              <w:sz w:val="22"/>
              <w:szCs w:val="22"/>
            </w:rPr>
            <w:t xml:space="preserve">DR. MED.</w:t>
          </w:r>
        </w:p>
        <w:p>
          <w:pPr>
            <w:spacing w:after="30" w:before="0"/>
            <w:jc w:val="center"/>
          </w:pPr>
          <w:r>
            <w:rPr>
              <w:rFonts w:ascii="Calibri" w:cs="Calibri" w:eastAsia="Calibri" w:hAnsi="Calibri"/>
              <w:b/>
              <w:bCs/>
              <w:color w:val="1C2F4A"/>
              <w:sz w:val="38"/>
              <w:szCs w:val="38"/>
            </w:rPr>
            <w:t xml:space="preserve">KATHARINA HOFFMANN</w:t>
          </w:r>
        </w:p>
        <w:p>
          <w:pPr>
            <w:jc w:val="center"/>
          </w:pPr>
          <w:r>
            <w:rPr>
              <w:rFonts w:ascii="Calibri" w:cs="Calibri" w:eastAsia="Calibri" w:hAnsi="Calibri"/>
              <w:color w:val="2E5C8E"/>
              <w:sz w:val="19"/>
              <w:szCs w:val="19"/>
            </w:rPr>
            <w:t xml:space="preserve">Fachärztin für Anästhesiologie &amp;</w:t>
          </w:r>
        </w:p>
        <w:p>
          <w:pPr>
            <w:jc w:val="center"/>
          </w:pPr>
          <w:r>
            <w:rPr>
              <w:rFonts w:ascii="Calibri" w:cs="Calibri" w:eastAsia="Calibri" w:hAnsi="Calibri"/>
              <w:color w:val="2E5C8E"/>
              <w:sz w:val="19"/>
              <w:szCs w:val="19"/>
            </w:rPr>
            <w:t xml:space="preserve">Intensivmedizin</w:t>
          </w:r>
        </w:p>
      </w:tc>
      <w:tc>
        <w:tcPr>
          <w:tcW w:type="dxa" w:w="3506"/>
          <w:tcBorders>
            <w:top w:val="none" w:color="FFFFFF" w:sz="0"/>
            <w:left w:val="single" w:color="B8CADA" w:sz="4"/>
            <w:bottom w:val="none" w:color="FFFFFF" w:sz="0"/>
            <w:right w:val="none" w:color="FFFFFF" w:sz="0"/>
          </w:tcBorders>
          <w:tcMar>
            <w:top w:type="dxa" w:w="120"/>
            <w:left w:type="dxa" w:w="240"/>
            <w:bottom w:type="dxa" w:w="120"/>
            <w:right w:type="dxa" w:w="0"/>
          </w:tcMar>
          <w:vAlign w:val="center"/>
        </w:tcPr>
        <w:p>
          <w:pPr>
            <w:spacing w:after="30" w:before="40"/>
          </w:pPr>
          <w:r>
            <w:rPr>
              <w:rFonts w:ascii="Calibri" w:cs="Calibri" w:eastAsia="Calibri" w:hAnsi="Calibri"/>
              <w:b/>
              <w:bCs/>
              <w:color w:val="1C2F4A"/>
              <w:sz w:val="18"/>
              <w:szCs w:val="18"/>
            </w:rPr>
            <w:t xml:space="preserve">Geboren: </w:t>
          </w:r>
          <w:r>
            <w:rPr>
              <w:rFonts w:ascii="Calibri" w:cs="Calibri" w:eastAsia="Calibri" w:hAnsi="Calibri"/>
              <w:color w:val="1C2F4A"/>
              <w:sz w:val="18"/>
              <w:szCs w:val="18"/>
            </w:rPr>
            <w:t xml:space="preserve">12. Mai 1979 in Bonn</w:t>
          </w:r>
        </w:p>
        <w:p>
          <w:pPr>
            <w:spacing w:after="30" w:before="40"/>
          </w:pPr>
          <w:r>
            <w:rPr>
              <w:rFonts w:ascii="Calibri" w:cs="Calibri" w:eastAsia="Calibri" w:hAnsi="Calibri"/>
              <w:b/>
              <w:bCs/>
              <w:color w:val="1C2F4A"/>
              <w:sz w:val="18"/>
              <w:szCs w:val="18"/>
            </w:rPr>
            <w:t xml:space="preserve">Staatsangeh.: </w:t>
          </w:r>
          <w:r>
            <w:rPr>
              <w:rFonts w:ascii="Calibri" w:cs="Calibri" w:eastAsia="Calibri" w:hAnsi="Calibri"/>
              <w:color w:val="1C2F4A"/>
              <w:sz w:val="18"/>
              <w:szCs w:val="18"/>
            </w:rPr>
            <w:t xml:space="preserve">deutsch</w:t>
          </w:r>
        </w:p>
        <w:p>
          <w:pPr>
            <w:spacing w:after="30" w:before="40"/>
          </w:pPr>
          <w:r>
            <w:rPr>
              <w:rFonts w:ascii="Calibri" w:cs="Calibri" w:eastAsia="Calibri" w:hAnsi="Calibri"/>
              <w:b/>
              <w:bCs/>
              <w:color w:val="1C2F4A"/>
              <w:sz w:val="18"/>
              <w:szCs w:val="18"/>
            </w:rPr>
            <w:t xml:space="preserve">Approbation: </w:t>
          </w:r>
          <w:r>
            <w:rPr>
              <w:rFonts w:ascii="Calibri" w:cs="Calibri" w:eastAsia="Calibri" w:hAnsi="Calibri"/>
              <w:color w:val="1C2F4A"/>
              <w:sz w:val="18"/>
              <w:szCs w:val="18"/>
            </w:rPr>
            <w:t xml:space="preserve">2005 (Universität Bonn)</w:t>
          </w:r>
        </w:p>
        <w:p>
          <w:pPr>
            <w:spacing w:after="30" w:before="40"/>
          </w:pPr>
          <w:r>
            <w:rPr>
              <w:rFonts w:ascii="Calibri" w:cs="Calibri" w:eastAsia="Calibri" w:hAnsi="Calibri"/>
              <w:b/>
              <w:bCs/>
              <w:color w:val="1C2F4A"/>
              <w:sz w:val="18"/>
              <w:szCs w:val="18"/>
            </w:rPr>
            <w:t xml:space="preserve">Anschrift: </w:t>
          </w:r>
          <w:r>
            <w:rPr>
              <w:rFonts w:ascii="Calibri" w:cs="Calibri" w:eastAsia="Calibri" w:hAnsi="Calibri"/>
              <w:color w:val="1C2F4A"/>
              <w:sz w:val="18"/>
              <w:szCs w:val="18"/>
            </w:rPr>
            <w:t xml:space="preserve">Habsburgerstr. 23
79104 Freiburg im Breisgau</w:t>
          </w:r>
        </w:p>
        <w:p>
          <w:pPr>
            <w:spacing w:after="30" w:before="40"/>
          </w:pPr>
          <w:r>
            <w:rPr>
              <w:rFonts w:ascii="Calibri" w:cs="Calibri" w:eastAsia="Calibri" w:hAnsi="Calibri"/>
              <w:b/>
              <w:bCs/>
              <w:color w:val="1C2F4A"/>
              <w:sz w:val="18"/>
              <w:szCs w:val="18"/>
            </w:rPr>
            <w:t xml:space="preserve">Familienstand: </w:t>
          </w:r>
          <w:r>
            <w:rPr>
              <w:rFonts w:ascii="Calibri" w:cs="Calibri" w:eastAsia="Calibri" w:hAnsi="Calibri"/>
              <w:color w:val="1C2F4A"/>
              <w:sz w:val="18"/>
              <w:szCs w:val="18"/>
            </w:rPr>
            <w:t xml:space="preserve">verheiratet, 3 Kinder</w:t>
          </w:r>
        </w:p>
      </w:tc>
    </w:tr>
  </w:tbl>
  <w:p>
    <w:pPr>
      <w:pBdr>
        <w:top w:val="single" w:color="1C2F4A" w:sz="24" w:space="4"/>
        <w:bottom w:val="single" w:color="B8CADA" w:sz="4" w:space="2"/>
      </w:pBdr>
      <w:spacing w:after="0" w:before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rFonts w:ascii="Calibri" w:cs="Calibri" w:eastAsia="Calibri" w:hAnsi="Calibri"/>
        <w:color w:val="2E5C8E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2026-04-12T10:13:56.543Z</dcterms:created>
  <dcterms:modified xsi:type="dcterms:W3CDTF">2026-04-12T10:13:56.544Z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