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3"/>
        <w:gridCol w:w="5273"/>
      </w:tblGrid>
      <w:tr w:rsidR="004469F8" w14:paraId="059B1C42" w14:textId="77777777">
        <w:trPr>
          <w:jc w:val="center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214D5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2B8D7660" w14:textId="77777777" w:rsidR="004469F8" w:rsidRDefault="00000000">
            <w:pPr>
              <w:spacing w:after="60" w:line="240" w:lineRule="auto"/>
            </w:pPr>
            <w:r>
              <w:rPr>
                <w:b/>
                <w:color w:val="FFFFFF"/>
                <w:sz w:val="44"/>
              </w:rPr>
              <w:t>Martina Keller</w:t>
            </w:r>
          </w:p>
          <w:p w14:paraId="6D031099" w14:textId="77777777" w:rsidR="004469F8" w:rsidRDefault="00000000">
            <w:pPr>
              <w:spacing w:after="120" w:line="240" w:lineRule="auto"/>
            </w:pPr>
            <w:r>
              <w:rPr>
                <w:color w:val="EAF1F2"/>
                <w:sz w:val="25"/>
              </w:rPr>
              <w:t>Senior Operations Managerin</w:t>
            </w:r>
          </w:p>
          <w:p w14:paraId="29A0A19D" w14:textId="77777777" w:rsidR="004469F8" w:rsidRDefault="00000000">
            <w:pPr>
              <w:spacing w:after="0"/>
            </w:pPr>
            <w:r>
              <w:rPr>
                <w:color w:val="DDE8EA"/>
              </w:rPr>
              <w:t>Erfahrene Fach- und Führungskraft mit über 25 Jahren</w:t>
            </w:r>
            <w:r>
              <w:rPr>
                <w:color w:val="DDE8EA"/>
              </w:rPr>
              <w:br/>
              <w:t>Berufspraxis in Organisation, Prozessoptimierung und Teamsteuerung.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shd w:val="clear" w:color="auto" w:fill="214D55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1264CA65" w14:textId="77777777" w:rsidR="004469F8" w:rsidRDefault="00000000">
            <w:pPr>
              <w:spacing w:after="40" w:line="240" w:lineRule="auto"/>
              <w:jc w:val="right"/>
            </w:pPr>
            <w:r>
              <w:rPr>
                <w:b/>
                <w:color w:val="DDE8EA"/>
                <w:sz w:val="19"/>
              </w:rPr>
              <w:t>VORLAGE FÜR BERUFSERFAHRENE</w:t>
            </w:r>
          </w:p>
          <w:p w14:paraId="3FB54DAC" w14:textId="315C7BD5" w:rsidR="004469F8" w:rsidRDefault="00000000">
            <w:pPr>
              <w:spacing w:after="0" w:line="240" w:lineRule="auto"/>
              <w:jc w:val="right"/>
            </w:pPr>
            <w:r>
              <w:rPr>
                <w:b/>
                <w:color w:val="FFFFFF"/>
                <w:sz w:val="32"/>
              </w:rPr>
              <w:t xml:space="preserve">lebenslauf ab </w:t>
            </w:r>
            <w:r w:rsidR="00B93DFA">
              <w:rPr>
                <w:b/>
                <w:color w:val="FFFFFF"/>
                <w:sz w:val="32"/>
              </w:rPr>
              <w:t>6</w:t>
            </w:r>
            <w:r>
              <w:rPr>
                <w:b/>
                <w:color w:val="FFFFFF"/>
                <w:sz w:val="32"/>
              </w:rPr>
              <w:t>0</w:t>
            </w:r>
          </w:p>
          <w:p w14:paraId="2971962E" w14:textId="77777777" w:rsidR="004469F8" w:rsidRDefault="00000000">
            <w:pPr>
              <w:spacing w:before="20" w:after="0" w:line="240" w:lineRule="auto"/>
              <w:jc w:val="right"/>
            </w:pPr>
            <w:r>
              <w:rPr>
                <w:color w:val="EAF1F2"/>
                <w:sz w:val="18"/>
              </w:rPr>
              <w:t>Foto optional • leicht editierbar</w:t>
            </w:r>
          </w:p>
        </w:tc>
      </w:tr>
    </w:tbl>
    <w:p w14:paraId="2A97D6A3" w14:textId="77777777" w:rsidR="004469F8" w:rsidRDefault="004469F8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273"/>
        <w:gridCol w:w="5273"/>
      </w:tblGrid>
      <w:tr w:rsidR="004469F8" w14:paraId="49B350EC" w14:textId="77777777">
        <w:trPr>
          <w:jc w:val="center"/>
        </w:trPr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11E9B5" w14:textId="77777777" w:rsidR="004469F8" w:rsidRDefault="004469F8"/>
          <w:p w14:paraId="303F8AF7" w14:textId="77777777" w:rsidR="004469F8" w:rsidRDefault="00000000">
            <w:pPr>
              <w:spacing w:before="40" w:after="60" w:line="240" w:lineRule="auto"/>
            </w:pPr>
            <w:r>
              <w:rPr>
                <w:b/>
                <w:color w:val="214D55"/>
                <w:sz w:val="22"/>
              </w:rPr>
              <w:t>KURZPROFIL</w:t>
            </w:r>
          </w:p>
          <w:p w14:paraId="10C2E0C7" w14:textId="77777777" w:rsidR="004469F8" w:rsidRDefault="004469F8">
            <w:pPr>
              <w:pBdr>
                <w:bottom w:val="single" w:sz="8" w:space="1" w:color="D8E4E7"/>
              </w:pBdr>
              <w:spacing w:after="80" w:line="240" w:lineRule="auto"/>
            </w:pPr>
          </w:p>
          <w:p w14:paraId="1F35EADE" w14:textId="77777777" w:rsidR="004469F8" w:rsidRDefault="00000000">
            <w:pPr>
              <w:spacing w:after="80" w:line="264" w:lineRule="auto"/>
            </w:pPr>
            <w:r>
              <w:t>Martina Keller steht für verlässliche Führung, hohe Umsetzungsstärke und strukturierte Organisationsentwicklung. Die Vorlage ist bewusst für Bewerbungen ab 50 ausgelegt: klare Chronologie, sichtbare Erfolge und seriöse Darstellung.</w:t>
            </w:r>
          </w:p>
          <w:p w14:paraId="727FFF71" w14:textId="77777777" w:rsidR="004469F8" w:rsidRDefault="00000000">
            <w:pPr>
              <w:spacing w:before="40" w:after="60" w:line="240" w:lineRule="auto"/>
            </w:pPr>
            <w:r>
              <w:rPr>
                <w:b/>
                <w:color w:val="214D55"/>
                <w:sz w:val="22"/>
              </w:rPr>
              <w:t>BERUFSERFAHRUNG</w:t>
            </w:r>
          </w:p>
          <w:p w14:paraId="3377861E" w14:textId="77777777" w:rsidR="004469F8" w:rsidRDefault="004469F8">
            <w:pPr>
              <w:pBdr>
                <w:bottom w:val="single" w:sz="8" w:space="1" w:color="D8E4E7"/>
              </w:pBdr>
              <w:spacing w:after="80" w:line="240" w:lineRule="auto"/>
            </w:pPr>
          </w:p>
          <w:p w14:paraId="0B60EE50" w14:textId="77777777" w:rsidR="004469F8" w:rsidRDefault="00000000">
            <w:pPr>
              <w:spacing w:before="60" w:after="0" w:line="240" w:lineRule="auto"/>
            </w:pPr>
            <w:r>
              <w:rPr>
                <w:b/>
                <w:sz w:val="21"/>
              </w:rPr>
              <w:t>Leiterin Operations &amp; Administration</w:t>
            </w:r>
          </w:p>
          <w:p w14:paraId="20A33C7F" w14:textId="77777777" w:rsidR="004469F8" w:rsidRDefault="00000000">
            <w:pPr>
              <w:spacing w:after="20" w:line="240" w:lineRule="auto"/>
            </w:pPr>
            <w:r>
              <w:rPr>
                <w:b/>
                <w:color w:val="B86E44"/>
                <w:sz w:val="19"/>
              </w:rPr>
              <w:t>Nordstern Medizintechnik GmbH</w:t>
            </w:r>
            <w:r>
              <w:rPr>
                <w:color w:val="6B7A80"/>
                <w:sz w:val="18"/>
              </w:rPr>
              <w:t xml:space="preserve"> | Hannover | 04/2018 - heute</w:t>
            </w:r>
          </w:p>
          <w:p w14:paraId="315487EA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Fachliche und disziplinarische Führung eines 14-köpfigen Teams in Verwaltung, Kundenservice und Backoffice.</w:t>
            </w:r>
          </w:p>
          <w:p w14:paraId="12EEE331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Optimierung zentraler Abläufe in Auftragsabwicklung, Terminsteuerung und interner Kommunikation.</w:t>
            </w:r>
          </w:p>
          <w:p w14:paraId="718E97B4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Verantwortung für Budgetplanung, Kennzahlenreporting und Abstimmung mit Geschäftsführung und externen Partnern.</w:t>
            </w:r>
          </w:p>
          <w:p w14:paraId="065ECA7B" w14:textId="77777777" w:rsidR="004469F8" w:rsidRDefault="00000000">
            <w:pPr>
              <w:spacing w:before="20" w:after="40" w:line="254" w:lineRule="auto"/>
            </w:pPr>
            <w:r>
              <w:rPr>
                <w:b/>
                <w:color w:val="214D55"/>
                <w:sz w:val="19"/>
              </w:rPr>
              <w:t xml:space="preserve">Ausgewählter Erfolg: </w:t>
            </w:r>
            <w:r>
              <w:rPr>
                <w:sz w:val="19"/>
              </w:rPr>
              <w:t>Durch Standardisierung und digitale Freigabeprozesse wurde die Bearbeitungszeit administrativer Vorgänge um rund 28 Prozent reduziert.</w:t>
            </w:r>
          </w:p>
          <w:p w14:paraId="7D8A8E59" w14:textId="77777777" w:rsidR="004469F8" w:rsidRDefault="00000000">
            <w:pPr>
              <w:spacing w:before="60" w:after="0" w:line="240" w:lineRule="auto"/>
            </w:pPr>
            <w:r>
              <w:rPr>
                <w:b/>
                <w:sz w:val="21"/>
              </w:rPr>
              <w:t>Senior Projektmanagerin Prozesse</w:t>
            </w:r>
          </w:p>
          <w:p w14:paraId="4783D8FA" w14:textId="77777777" w:rsidR="004469F8" w:rsidRDefault="00000000">
            <w:pPr>
              <w:spacing w:after="20" w:line="240" w:lineRule="auto"/>
            </w:pPr>
            <w:r>
              <w:rPr>
                <w:b/>
                <w:color w:val="B86E44"/>
                <w:sz w:val="19"/>
              </w:rPr>
              <w:t>Hansa Service AG</w:t>
            </w:r>
            <w:r>
              <w:rPr>
                <w:color w:val="6B7A80"/>
                <w:sz w:val="18"/>
              </w:rPr>
              <w:t xml:space="preserve"> | Bremen | 01/2011 - 03/2018</w:t>
            </w:r>
          </w:p>
          <w:p w14:paraId="2827D759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Steuerung bereichsübergreifender Projekte in Service, Einkauf und Administration.</w:t>
            </w:r>
          </w:p>
          <w:p w14:paraId="1B7D33B9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Einführung eines strukturierten Maßnahmencontrollings mit klaren Verantwortlichkeiten.</w:t>
            </w:r>
          </w:p>
          <w:p w14:paraId="2D35F123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Moderation von Workshops, Schulungen und Veränderungsprozessen in mehreren Standorten.</w:t>
            </w:r>
          </w:p>
          <w:p w14:paraId="097096A6" w14:textId="77777777" w:rsidR="004469F8" w:rsidRDefault="00000000">
            <w:pPr>
              <w:spacing w:before="20" w:after="40" w:line="254" w:lineRule="auto"/>
            </w:pPr>
            <w:r>
              <w:rPr>
                <w:b/>
                <w:color w:val="214D55"/>
                <w:sz w:val="19"/>
              </w:rPr>
              <w:t xml:space="preserve">Ausgewählter Erfolg: </w:t>
            </w:r>
            <w:r>
              <w:rPr>
                <w:sz w:val="19"/>
              </w:rPr>
              <w:t>Die Quote termingerechter Projektabschlüsse stieg innerhalb von zwei Jahren von 72 auf 91 Prozent.</w:t>
            </w:r>
          </w:p>
          <w:p w14:paraId="3F5003FE" w14:textId="77777777" w:rsidR="004469F8" w:rsidRDefault="00000000">
            <w:pPr>
              <w:spacing w:before="60" w:after="0" w:line="240" w:lineRule="auto"/>
            </w:pPr>
            <w:r>
              <w:rPr>
                <w:b/>
                <w:sz w:val="21"/>
              </w:rPr>
              <w:t>Teamleiterin Vertriebsinnendienst</w:t>
            </w:r>
          </w:p>
          <w:p w14:paraId="7BB60F1F" w14:textId="77777777" w:rsidR="004469F8" w:rsidRDefault="00000000">
            <w:pPr>
              <w:spacing w:after="20" w:line="240" w:lineRule="auto"/>
            </w:pPr>
            <w:r>
              <w:rPr>
                <w:b/>
                <w:color w:val="B86E44"/>
                <w:sz w:val="19"/>
              </w:rPr>
              <w:t>Elbkontor Systeme GmbH</w:t>
            </w:r>
            <w:r>
              <w:rPr>
                <w:color w:val="6B7A80"/>
                <w:sz w:val="18"/>
              </w:rPr>
              <w:t xml:space="preserve"> | Hamburg | 07/2004 - 12/2010</w:t>
            </w:r>
          </w:p>
          <w:p w14:paraId="126F0F07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Führung des Innendienstteams sowie Schnittstellenmanagement zu Außendienst, Logistik und Buchhaltung.</w:t>
            </w:r>
          </w:p>
          <w:p w14:paraId="49A02F46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Erstellung von Angeboten, Nachverfolgung von Aufträgen und Betreuung von Bestandskunden.</w:t>
            </w:r>
          </w:p>
          <w:p w14:paraId="21425EF5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Einarbeitung neuer Mitarbeitender und Einführung von Qualitätsstandards im Tagesgeschäft.</w:t>
            </w:r>
          </w:p>
          <w:p w14:paraId="0A419E45" w14:textId="77777777" w:rsidR="004469F8" w:rsidRDefault="00000000">
            <w:pPr>
              <w:spacing w:before="60" w:after="0" w:line="240" w:lineRule="auto"/>
            </w:pPr>
            <w:r>
              <w:rPr>
                <w:b/>
                <w:sz w:val="21"/>
              </w:rPr>
              <w:t>Sachbearbeiterin Auftragsmanagement</w:t>
            </w:r>
          </w:p>
          <w:p w14:paraId="12617890" w14:textId="77777777" w:rsidR="004469F8" w:rsidRDefault="00000000">
            <w:pPr>
              <w:spacing w:after="20" w:line="240" w:lineRule="auto"/>
            </w:pPr>
            <w:r>
              <w:rPr>
                <w:b/>
                <w:color w:val="B86E44"/>
                <w:sz w:val="19"/>
              </w:rPr>
              <w:t>Weser Büroservice KG</w:t>
            </w:r>
            <w:r>
              <w:rPr>
                <w:color w:val="6B7A80"/>
                <w:sz w:val="18"/>
              </w:rPr>
              <w:t xml:space="preserve"> | Oldenburg | 09/1996 - 06/2004</w:t>
            </w:r>
          </w:p>
          <w:p w14:paraId="405AE855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Bearbeitung von Kundenaufträgen, Reklamationen und Terminabstimmungen.</w:t>
            </w:r>
          </w:p>
          <w:p w14:paraId="7A8FCB4F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 xml:space="preserve">Pflege von Stammdaten sowie Unterstützung bei </w:t>
            </w:r>
            <w:r>
              <w:rPr>
                <w:sz w:val="19"/>
              </w:rPr>
              <w:lastRenderedPageBreak/>
              <w:t>Monatsauswertungen und internen Reports.</w:t>
            </w:r>
          </w:p>
          <w:p w14:paraId="79778C02" w14:textId="77777777" w:rsidR="004469F8" w:rsidRDefault="00000000">
            <w:pPr>
              <w:spacing w:before="40" w:after="60" w:line="240" w:lineRule="auto"/>
            </w:pPr>
            <w:r>
              <w:rPr>
                <w:b/>
                <w:color w:val="214D55"/>
                <w:sz w:val="22"/>
              </w:rPr>
              <w:t>WICHTIGE ERFOLGE</w:t>
            </w:r>
          </w:p>
          <w:p w14:paraId="7A4321BC" w14:textId="77777777" w:rsidR="004469F8" w:rsidRDefault="004469F8">
            <w:pPr>
              <w:pBdr>
                <w:bottom w:val="single" w:sz="8" w:space="1" w:color="D8E4E7"/>
              </w:pBdr>
              <w:spacing w:after="80" w:line="240" w:lineRule="auto"/>
            </w:pPr>
          </w:p>
          <w:p w14:paraId="7C72109F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Langjährige Erfahrung in stabilen Unternehmensstrukturen und zugleich in Veränderungsprojekten.</w:t>
            </w:r>
          </w:p>
          <w:p w14:paraId="3EF4902F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Nachweisbare Stärke in Organisation, Priorisierung, Kommunikation und souveräner Teamführung.</w:t>
            </w:r>
          </w:p>
          <w:p w14:paraId="474C2E9F" w14:textId="77777777" w:rsidR="004469F8" w:rsidRDefault="00000000">
            <w:pPr>
              <w:spacing w:after="20" w:line="259" w:lineRule="auto"/>
              <w:ind w:left="198" w:hanging="113"/>
            </w:pPr>
            <w:r>
              <w:rPr>
                <w:b/>
                <w:color w:val="B86E44"/>
                <w:sz w:val="19"/>
              </w:rPr>
              <w:t xml:space="preserve">• </w:t>
            </w:r>
            <w:r>
              <w:rPr>
                <w:sz w:val="19"/>
              </w:rPr>
              <w:t>Praxisnahe Verbindung aus operativem Detailverständnis und strategischem Blick auf Prozesse und Ressourcen.</w:t>
            </w:r>
          </w:p>
          <w:p w14:paraId="50A5518B" w14:textId="77777777" w:rsidR="004469F8" w:rsidRDefault="00000000">
            <w:pPr>
              <w:spacing w:before="40" w:after="60" w:line="240" w:lineRule="auto"/>
            </w:pPr>
            <w:r>
              <w:rPr>
                <w:b/>
                <w:color w:val="214D55"/>
                <w:sz w:val="22"/>
              </w:rPr>
              <w:t>AUSBILDUNG UND WEITERBILDUNG</w:t>
            </w:r>
          </w:p>
          <w:p w14:paraId="71361BC8" w14:textId="77777777" w:rsidR="004469F8" w:rsidRDefault="004469F8">
            <w:pPr>
              <w:pBdr>
                <w:bottom w:val="single" w:sz="8" w:space="1" w:color="D8E4E7"/>
              </w:pBdr>
              <w:spacing w:after="80" w:line="240" w:lineRule="auto"/>
            </w:pPr>
          </w:p>
          <w:p w14:paraId="43D4C323" w14:textId="77777777" w:rsidR="004469F8" w:rsidRDefault="00000000">
            <w:pPr>
              <w:spacing w:before="40" w:after="0" w:line="240" w:lineRule="auto"/>
            </w:pPr>
            <w:r>
              <w:rPr>
                <w:b/>
              </w:rPr>
              <w:t>Betriebswirtin (IHK)</w:t>
            </w:r>
          </w:p>
          <w:p w14:paraId="544EFCBE" w14:textId="77777777" w:rsidR="004469F8" w:rsidRDefault="00000000">
            <w:pPr>
              <w:spacing w:after="0" w:line="240" w:lineRule="auto"/>
            </w:pPr>
            <w:r>
              <w:rPr>
                <w:b/>
                <w:color w:val="B86E44"/>
                <w:sz w:val="18"/>
              </w:rPr>
              <w:t>IHK Hannover</w:t>
            </w:r>
            <w:r>
              <w:rPr>
                <w:color w:val="6B7A80"/>
                <w:sz w:val="18"/>
              </w:rPr>
              <w:t xml:space="preserve"> | 2003 - 2005</w:t>
            </w:r>
          </w:p>
          <w:p w14:paraId="7542D57E" w14:textId="77777777" w:rsidR="004469F8" w:rsidRDefault="00000000">
            <w:pPr>
              <w:spacing w:before="40" w:after="0" w:line="240" w:lineRule="auto"/>
            </w:pPr>
            <w:r>
              <w:rPr>
                <w:b/>
              </w:rPr>
              <w:t>Kauffrau für Büromanagement</w:t>
            </w:r>
          </w:p>
          <w:p w14:paraId="20054620" w14:textId="77777777" w:rsidR="004469F8" w:rsidRDefault="00000000">
            <w:pPr>
              <w:spacing w:after="0" w:line="240" w:lineRule="auto"/>
            </w:pPr>
            <w:r>
              <w:rPr>
                <w:b/>
                <w:color w:val="B86E44"/>
                <w:sz w:val="18"/>
              </w:rPr>
              <w:t>Berufsbildende Schule Wirtschaft</w:t>
            </w:r>
            <w:r>
              <w:rPr>
                <w:color w:val="6B7A80"/>
                <w:sz w:val="18"/>
              </w:rPr>
              <w:t xml:space="preserve"> | 1993 - 1996</w:t>
            </w:r>
          </w:p>
          <w:p w14:paraId="055FFD24" w14:textId="77777777" w:rsidR="004469F8" w:rsidRDefault="00000000">
            <w:pPr>
              <w:spacing w:before="40" w:after="0" w:line="240" w:lineRule="auto"/>
            </w:pPr>
            <w:r>
              <w:rPr>
                <w:b/>
              </w:rPr>
              <w:t>Weiterbildung: Change Management kompakt</w:t>
            </w:r>
          </w:p>
          <w:p w14:paraId="4E7EF471" w14:textId="77777777" w:rsidR="004469F8" w:rsidRDefault="00000000">
            <w:pPr>
              <w:spacing w:after="0" w:line="240" w:lineRule="auto"/>
            </w:pPr>
            <w:r>
              <w:rPr>
                <w:b/>
                <w:color w:val="B86E44"/>
                <w:sz w:val="18"/>
              </w:rPr>
              <w:t>TÜV Akademie</w:t>
            </w:r>
            <w:r>
              <w:rPr>
                <w:color w:val="6B7A80"/>
                <w:sz w:val="18"/>
              </w:rPr>
              <w:t xml:space="preserve"> | 2022</w:t>
            </w:r>
          </w:p>
          <w:p w14:paraId="77746CE3" w14:textId="77777777" w:rsidR="004469F8" w:rsidRDefault="00000000">
            <w:pPr>
              <w:spacing w:after="20" w:line="240" w:lineRule="auto"/>
            </w:pPr>
            <w:r>
              <w:rPr>
                <w:sz w:val="18"/>
              </w:rPr>
              <w:t>Schwerpunkt: Kommunikation in Veränderungsprozessen.</w:t>
            </w:r>
          </w:p>
          <w:p w14:paraId="48823880" w14:textId="77777777" w:rsidR="004469F8" w:rsidRDefault="00000000">
            <w:pPr>
              <w:spacing w:before="40" w:after="0" w:line="240" w:lineRule="auto"/>
            </w:pPr>
            <w:r>
              <w:rPr>
                <w:b/>
              </w:rPr>
              <w:t>Weiterbildung: Digitale Zusammenarbeit und Prozessdokumentation</w:t>
            </w:r>
          </w:p>
          <w:p w14:paraId="46BE600A" w14:textId="77777777" w:rsidR="004469F8" w:rsidRDefault="00000000">
            <w:pPr>
              <w:spacing w:after="0" w:line="240" w:lineRule="auto"/>
            </w:pPr>
            <w:r>
              <w:rPr>
                <w:b/>
                <w:color w:val="B86E44"/>
                <w:sz w:val="18"/>
              </w:rPr>
              <w:t>Norddeutsches Seminarzentrum</w:t>
            </w:r>
            <w:r>
              <w:rPr>
                <w:color w:val="6B7A80"/>
                <w:sz w:val="18"/>
              </w:rPr>
              <w:t xml:space="preserve"> | 2020</w:t>
            </w:r>
          </w:p>
        </w:tc>
        <w:tc>
          <w:tcPr>
            <w:tcW w:w="527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773BCC" w14:textId="77777777" w:rsidR="004469F8" w:rsidRDefault="004469F8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73"/>
            </w:tblGrid>
            <w:tr w:rsidR="004469F8" w14:paraId="32DA2BF3" w14:textId="77777777">
              <w:tc>
                <w:tcPr>
                  <w:tcW w:w="5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2ED"/>
                  <w:tcMar>
                    <w:top w:w="100" w:type="dxa"/>
                    <w:left w:w="130" w:type="dxa"/>
                    <w:bottom w:w="100" w:type="dxa"/>
                    <w:right w:w="130" w:type="dxa"/>
                  </w:tcMar>
                </w:tcPr>
                <w:p w14:paraId="493DC49F" w14:textId="77777777" w:rsidR="004469F8" w:rsidRDefault="00000000">
                  <w:pPr>
                    <w:spacing w:after="100" w:line="240" w:lineRule="auto"/>
                  </w:pPr>
                  <w:r>
                    <w:rPr>
                      <w:b/>
                      <w:color w:val="B86E44"/>
                    </w:rPr>
                    <w:t>PERSÖNLICHE DATEN</w:t>
                  </w:r>
                </w:p>
                <w:p w14:paraId="61ACD47D" w14:textId="77777777" w:rsidR="004469F8" w:rsidRDefault="00000000">
                  <w:pPr>
                    <w:spacing w:after="40" w:line="259" w:lineRule="auto"/>
                  </w:pPr>
                  <w:r>
                    <w:rPr>
                      <w:b/>
                      <w:sz w:val="18"/>
                    </w:rPr>
                    <w:t xml:space="preserve">Geburtsjahr: </w:t>
                  </w:r>
                  <w:r>
                    <w:rPr>
                      <w:sz w:val="18"/>
                    </w:rPr>
                    <w:t>1971</w:t>
                  </w:r>
                </w:p>
                <w:p w14:paraId="3E609940" w14:textId="77777777" w:rsidR="004469F8" w:rsidRDefault="00000000">
                  <w:pPr>
                    <w:spacing w:after="40" w:line="259" w:lineRule="auto"/>
                  </w:pPr>
                  <w:r>
                    <w:rPr>
                      <w:b/>
                      <w:sz w:val="18"/>
                    </w:rPr>
                    <w:t xml:space="preserve">Wohnort: </w:t>
                  </w:r>
                  <w:r>
                    <w:rPr>
                      <w:sz w:val="18"/>
                    </w:rPr>
                    <w:t>Hannover</w:t>
                  </w:r>
                </w:p>
                <w:p w14:paraId="1AE3FDED" w14:textId="77777777" w:rsidR="004469F8" w:rsidRDefault="00000000">
                  <w:pPr>
                    <w:spacing w:after="40" w:line="259" w:lineRule="auto"/>
                  </w:pPr>
                  <w:r>
                    <w:rPr>
                      <w:b/>
                      <w:sz w:val="18"/>
                    </w:rPr>
                    <w:t xml:space="preserve">Telefon: </w:t>
                  </w:r>
                  <w:r>
                    <w:rPr>
                      <w:sz w:val="18"/>
                    </w:rPr>
                    <w:t>0151 2847 5631</w:t>
                  </w:r>
                </w:p>
                <w:p w14:paraId="37912020" w14:textId="77777777" w:rsidR="004469F8" w:rsidRDefault="00000000">
                  <w:pPr>
                    <w:spacing w:after="40" w:line="259" w:lineRule="auto"/>
                  </w:pPr>
                  <w:r>
                    <w:rPr>
                      <w:b/>
                      <w:sz w:val="18"/>
                    </w:rPr>
                    <w:t xml:space="preserve">E-Mail: </w:t>
                  </w:r>
                  <w:r>
                    <w:rPr>
                      <w:sz w:val="18"/>
                    </w:rPr>
                    <w:t>martina.keller@examplemail.de</w:t>
                  </w:r>
                </w:p>
                <w:p w14:paraId="558A39D9" w14:textId="77777777" w:rsidR="004469F8" w:rsidRDefault="00000000">
                  <w:pPr>
                    <w:spacing w:after="40" w:line="259" w:lineRule="auto"/>
                  </w:pPr>
                  <w:r>
                    <w:rPr>
                      <w:b/>
                      <w:sz w:val="18"/>
                    </w:rPr>
                    <w:t xml:space="preserve">Profil: </w:t>
                  </w:r>
                  <w:r>
                    <w:rPr>
                      <w:sz w:val="18"/>
                    </w:rPr>
                    <w:t>linkedin.com/in/mkeller</w:t>
                  </w:r>
                </w:p>
              </w:tc>
            </w:tr>
          </w:tbl>
          <w:p w14:paraId="76D4D540" w14:textId="77777777" w:rsidR="004469F8" w:rsidRDefault="004469F8"/>
          <w:p w14:paraId="5E05FF7E" w14:textId="77777777" w:rsidR="004469F8" w:rsidRDefault="004469F8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73"/>
            </w:tblGrid>
            <w:tr w:rsidR="004469F8" w14:paraId="42EDF34C" w14:textId="77777777">
              <w:tc>
                <w:tcPr>
                  <w:tcW w:w="5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2ED"/>
                  <w:tcMar>
                    <w:top w:w="100" w:type="dxa"/>
                    <w:left w:w="130" w:type="dxa"/>
                    <w:bottom w:w="100" w:type="dxa"/>
                    <w:right w:w="130" w:type="dxa"/>
                  </w:tcMar>
                </w:tcPr>
                <w:p w14:paraId="27277FBC" w14:textId="77777777" w:rsidR="004469F8" w:rsidRDefault="00000000">
                  <w:pPr>
                    <w:spacing w:after="100" w:line="240" w:lineRule="auto"/>
                  </w:pPr>
                  <w:r>
                    <w:rPr>
                      <w:b/>
                      <w:color w:val="B86E44"/>
                    </w:rPr>
                    <w:t>KERNKOMPETENZEN</w:t>
                  </w:r>
                </w:p>
                <w:p w14:paraId="315C058C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Operative Führung</w:t>
                  </w:r>
                </w:p>
                <w:p w14:paraId="324D92D1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Prozessoptimierung</w:t>
                  </w:r>
                </w:p>
                <w:p w14:paraId="6506364A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Projektkoordination</w:t>
                  </w:r>
                </w:p>
                <w:p w14:paraId="3A5D90F8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Personalorganisation</w:t>
                  </w:r>
                </w:p>
                <w:p w14:paraId="328F5D00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Kommunikation auf Augenhöhe</w:t>
                  </w:r>
                </w:p>
                <w:p w14:paraId="40EF99D9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Schnittstellenmanagement</w:t>
                  </w:r>
                </w:p>
              </w:tc>
            </w:tr>
          </w:tbl>
          <w:p w14:paraId="3D9B7FCE" w14:textId="77777777" w:rsidR="004469F8" w:rsidRDefault="004469F8"/>
          <w:p w14:paraId="1182C978" w14:textId="77777777" w:rsidR="004469F8" w:rsidRDefault="004469F8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73"/>
            </w:tblGrid>
            <w:tr w:rsidR="004469F8" w14:paraId="77157148" w14:textId="77777777">
              <w:tc>
                <w:tcPr>
                  <w:tcW w:w="5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2ED"/>
                  <w:tcMar>
                    <w:top w:w="100" w:type="dxa"/>
                    <w:left w:w="130" w:type="dxa"/>
                    <w:bottom w:w="100" w:type="dxa"/>
                    <w:right w:w="130" w:type="dxa"/>
                  </w:tcMar>
                </w:tcPr>
                <w:p w14:paraId="6177CCF2" w14:textId="77777777" w:rsidR="004469F8" w:rsidRDefault="00000000">
                  <w:pPr>
                    <w:spacing w:after="100" w:line="240" w:lineRule="auto"/>
                  </w:pPr>
                  <w:r>
                    <w:rPr>
                      <w:b/>
                      <w:color w:val="B86E44"/>
                    </w:rPr>
                    <w:t>EDV UND TOOLS</w:t>
                  </w:r>
                </w:p>
                <w:p w14:paraId="4BFE3D46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Microsoft 365</w:t>
                  </w:r>
                </w:p>
                <w:p w14:paraId="73818CB4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SAP Grundkenntnisse</w:t>
                  </w:r>
                </w:p>
                <w:p w14:paraId="4BFFD345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DATEV Unternehmen online</w:t>
                  </w:r>
                </w:p>
                <w:p w14:paraId="3058DDE7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Trello / Asana</w:t>
                  </w:r>
                </w:p>
                <w:p w14:paraId="5C45A69B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CRM- und ERP-Systeme</w:t>
                  </w:r>
                </w:p>
              </w:tc>
            </w:tr>
          </w:tbl>
          <w:p w14:paraId="0CA7C35B" w14:textId="77777777" w:rsidR="004469F8" w:rsidRDefault="004469F8"/>
          <w:p w14:paraId="1AFE38A0" w14:textId="77777777" w:rsidR="004469F8" w:rsidRDefault="004469F8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73"/>
            </w:tblGrid>
            <w:tr w:rsidR="004469F8" w14:paraId="10C61D29" w14:textId="77777777">
              <w:tc>
                <w:tcPr>
                  <w:tcW w:w="5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2ED"/>
                  <w:tcMar>
                    <w:top w:w="100" w:type="dxa"/>
                    <w:left w:w="130" w:type="dxa"/>
                    <w:bottom w:w="100" w:type="dxa"/>
                    <w:right w:w="130" w:type="dxa"/>
                  </w:tcMar>
                </w:tcPr>
                <w:p w14:paraId="25CF1F4E" w14:textId="77777777" w:rsidR="004469F8" w:rsidRDefault="00000000">
                  <w:pPr>
                    <w:spacing w:after="100" w:line="240" w:lineRule="auto"/>
                  </w:pPr>
                  <w:r>
                    <w:rPr>
                      <w:b/>
                      <w:color w:val="B86E44"/>
                    </w:rPr>
                    <w:t>SPRACHEN</w:t>
                  </w:r>
                </w:p>
                <w:p w14:paraId="15F0AA43" w14:textId="77777777" w:rsidR="004469F8" w:rsidRDefault="00000000">
                  <w:pPr>
                    <w:spacing w:after="40" w:line="259" w:lineRule="auto"/>
                  </w:pPr>
                  <w:r>
                    <w:rPr>
                      <w:b/>
                      <w:sz w:val="18"/>
                    </w:rPr>
                    <w:t xml:space="preserve">Deutsch: </w:t>
                  </w:r>
                  <w:r>
                    <w:rPr>
                      <w:sz w:val="18"/>
                    </w:rPr>
                    <w:t>Muttersprache</w:t>
                  </w:r>
                </w:p>
                <w:p w14:paraId="4CC08549" w14:textId="77777777" w:rsidR="004469F8" w:rsidRDefault="00000000">
                  <w:pPr>
                    <w:spacing w:after="40" w:line="259" w:lineRule="auto"/>
                  </w:pPr>
                  <w:r>
                    <w:rPr>
                      <w:b/>
                      <w:sz w:val="18"/>
                    </w:rPr>
                    <w:t xml:space="preserve">Englisch: </w:t>
                  </w:r>
                  <w:r>
                    <w:rPr>
                      <w:sz w:val="18"/>
                    </w:rPr>
                    <w:t>Gut in Wort und Schrift</w:t>
                  </w:r>
                </w:p>
              </w:tc>
            </w:tr>
          </w:tbl>
          <w:p w14:paraId="1B5966FE" w14:textId="77777777" w:rsidR="004469F8" w:rsidRDefault="004469F8"/>
          <w:p w14:paraId="4FD0E17C" w14:textId="77777777" w:rsidR="004469F8" w:rsidRDefault="004469F8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73"/>
            </w:tblGrid>
            <w:tr w:rsidR="004469F8" w14:paraId="09A77C03" w14:textId="77777777">
              <w:tc>
                <w:tcPr>
                  <w:tcW w:w="5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2ED"/>
                  <w:tcMar>
                    <w:top w:w="100" w:type="dxa"/>
                    <w:left w:w="130" w:type="dxa"/>
                    <w:bottom w:w="100" w:type="dxa"/>
                    <w:right w:w="130" w:type="dxa"/>
                  </w:tcMar>
                </w:tcPr>
                <w:p w14:paraId="1B672944" w14:textId="77777777" w:rsidR="004469F8" w:rsidRDefault="00000000">
                  <w:pPr>
                    <w:spacing w:after="100" w:line="240" w:lineRule="auto"/>
                  </w:pPr>
                  <w:r>
                    <w:rPr>
                      <w:b/>
                      <w:color w:val="B86E44"/>
                    </w:rPr>
                    <w:t>STÄRKEN</w:t>
                  </w:r>
                </w:p>
                <w:p w14:paraId="5FA6D9A9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Zuverlässigkeit</w:t>
                  </w:r>
                </w:p>
                <w:p w14:paraId="1EF91EEF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Ruhe unter Druck</w:t>
                  </w:r>
                </w:p>
                <w:p w14:paraId="562477F0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Klare Priorisierung</w:t>
                  </w:r>
                </w:p>
                <w:p w14:paraId="501A061B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lastRenderedPageBreak/>
                    <w:t xml:space="preserve">• </w:t>
                  </w:r>
                  <w:r>
                    <w:rPr>
                      <w:sz w:val="18"/>
                    </w:rPr>
                    <w:t>Verbindliches Auftreten</w:t>
                  </w:r>
                </w:p>
                <w:p w14:paraId="1169246F" w14:textId="77777777" w:rsidR="004469F8" w:rsidRDefault="00000000">
                  <w:pPr>
                    <w:spacing w:after="20" w:line="259" w:lineRule="auto"/>
                    <w:ind w:left="198" w:hanging="113"/>
                  </w:pPr>
                  <w:r>
                    <w:rPr>
                      <w:b/>
                      <w:color w:val="B86E44"/>
                      <w:sz w:val="18"/>
                    </w:rPr>
                    <w:t xml:space="preserve">• </w:t>
                  </w:r>
                  <w:r>
                    <w:rPr>
                      <w:sz w:val="18"/>
                    </w:rPr>
                    <w:t>Hohe Lernbereitschaft</w:t>
                  </w:r>
                </w:p>
              </w:tc>
            </w:tr>
          </w:tbl>
          <w:p w14:paraId="794D2FB7" w14:textId="77777777" w:rsidR="004469F8" w:rsidRDefault="004469F8"/>
          <w:p w14:paraId="212C7B44" w14:textId="77777777" w:rsidR="004469F8" w:rsidRDefault="004469F8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273"/>
            </w:tblGrid>
            <w:tr w:rsidR="004469F8" w14:paraId="6E72F60D" w14:textId="77777777">
              <w:tc>
                <w:tcPr>
                  <w:tcW w:w="52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2ED"/>
                  <w:tcMar>
                    <w:top w:w="100" w:type="dxa"/>
                    <w:left w:w="130" w:type="dxa"/>
                    <w:bottom w:w="100" w:type="dxa"/>
                    <w:right w:w="130" w:type="dxa"/>
                  </w:tcMar>
                </w:tcPr>
                <w:p w14:paraId="428195E0" w14:textId="77777777" w:rsidR="004469F8" w:rsidRDefault="00000000">
                  <w:pPr>
                    <w:spacing w:after="100" w:line="240" w:lineRule="auto"/>
                  </w:pPr>
                  <w:r>
                    <w:rPr>
                      <w:b/>
                      <w:color w:val="B86E44"/>
                    </w:rPr>
                    <w:t>ZUM ANPASSEN</w:t>
                  </w:r>
                </w:p>
                <w:p w14:paraId="005F98BB" w14:textId="77777777" w:rsidR="004469F8" w:rsidRDefault="00000000">
                  <w:pPr>
                    <w:spacing w:after="0" w:line="254" w:lineRule="auto"/>
                  </w:pPr>
                  <w:r>
                    <w:rPr>
                      <w:sz w:val="17"/>
                    </w:rPr>
                    <w:t>Einfach Name, Position, Stationen und Erfolge ersetzen. Für Bewerbungen ab 50 zählen Erfahrung, Stabilität und konkrete Resultate.</w:t>
                  </w:r>
                </w:p>
              </w:tc>
            </w:tr>
          </w:tbl>
          <w:p w14:paraId="4B5652CD" w14:textId="77777777" w:rsidR="004469F8" w:rsidRDefault="004469F8"/>
        </w:tc>
      </w:tr>
    </w:tbl>
    <w:p w14:paraId="7F344E63" w14:textId="77777777" w:rsidR="004469F8" w:rsidRDefault="004469F8"/>
    <w:p w14:paraId="14B0384F" w14:textId="77777777" w:rsidR="004469F8" w:rsidRDefault="00000000">
      <w:pPr>
        <w:spacing w:before="80" w:after="0" w:line="240" w:lineRule="auto"/>
        <w:jc w:val="right"/>
      </w:pPr>
      <w:r>
        <w:rPr>
          <w:color w:val="6B7A80"/>
          <w:sz w:val="19"/>
        </w:rPr>
        <w:t xml:space="preserve">Hannover, 15.04.2026    </w:t>
      </w:r>
      <w:r>
        <w:rPr>
          <w:i/>
          <w:color w:val="214D55"/>
          <w:sz w:val="22"/>
        </w:rPr>
        <w:t>Martina Keller</w:t>
      </w:r>
    </w:p>
    <w:sectPr w:rsidR="004469F8" w:rsidSect="00034616">
      <w:pgSz w:w="11906" w:h="16838"/>
      <w:pgMar w:top="680" w:right="680" w:bottom="680" w:left="680" w:header="340" w:footer="3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418782">
    <w:abstractNumId w:val="8"/>
  </w:num>
  <w:num w:numId="2" w16cid:durableId="1787695714">
    <w:abstractNumId w:val="6"/>
  </w:num>
  <w:num w:numId="3" w16cid:durableId="1384400596">
    <w:abstractNumId w:val="5"/>
  </w:num>
  <w:num w:numId="4" w16cid:durableId="924218667">
    <w:abstractNumId w:val="4"/>
  </w:num>
  <w:num w:numId="5" w16cid:durableId="696933979">
    <w:abstractNumId w:val="7"/>
  </w:num>
  <w:num w:numId="6" w16cid:durableId="109249938">
    <w:abstractNumId w:val="3"/>
  </w:num>
  <w:num w:numId="7" w16cid:durableId="890068702">
    <w:abstractNumId w:val="2"/>
  </w:num>
  <w:num w:numId="8" w16cid:durableId="1279946082">
    <w:abstractNumId w:val="1"/>
  </w:num>
  <w:num w:numId="9" w16cid:durableId="15543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69F8"/>
    <w:rsid w:val="00475828"/>
    <w:rsid w:val="00AA1D8D"/>
    <w:rsid w:val="00B47730"/>
    <w:rsid w:val="00B93DF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E244C9"/>
  <w14:defaultImageDpi w14:val="300"/>
  <w15:docId w15:val="{1507E883-3725-4A35-8BDF-1D8D52D8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ptos" w:eastAsia="Aptos" w:hAnsi="Aptos"/>
      <w:color w:val="37474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ectionHeadingCV">
    <w:name w:val="SectionHeadingCV"/>
    <w:rPr>
      <w:rFonts w:ascii="Aptos" w:eastAsia="Aptos" w:hAnsi="Aptos"/>
      <w:b/>
      <w:color w:val="214D5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2</cp:revision>
  <dcterms:created xsi:type="dcterms:W3CDTF">2013-12-23T23:15:00Z</dcterms:created>
  <dcterms:modified xsi:type="dcterms:W3CDTF">2026-04-06T13:46:00Z</dcterms:modified>
  <cp:category/>
</cp:coreProperties>
</file>