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0"/>
        <w:gridCol w:w="750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B3A" w:val="clear"/>
            <w:tcMar>
              <w:top w:type="dxa" w:w="180"/>
              <w:left w:type="dxa" w:w="300"/>
              <w:bottom w:type="dxa" w:w="18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8"/>
                <w:szCs w:val="48"/>
              </w:rPr>
              <w:t xml:space="preserve">MARKUS LEHMANN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3FA68C"/>
                <w:sz w:val="21"/>
                <w:szCs w:val="21"/>
              </w:rPr>
              <w:t xml:space="preserve">Wirtschaftsingenieur | B.Eng.</w:t>
            </w:r>
          </w:p>
        </w:tc>
        <w:tc>
          <w:tcPr>
            <w:tcW w:type="dxa" w:w="7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6B" w:val="clear"/>
            <w:tcMar>
              <w:top w:type="dxa" w:w="100"/>
              <w:left w:type="dxa" w:w="240"/>
              <w:bottom w:type="dxa" w:w="100"/>
              <w:right w:type="dxa" w:w="200"/>
            </w:tcMar>
            <w:vAlign w:val="center"/>
          </w:tcPr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☎  +49 160 987 65 43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✉  m.lehmann@ingenieur.de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⌂  Hauptstraße 7, 70178 Stuttgart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■  linkedin.com/in/markuslehmann</w:t>
            </w:r>
          </w:p>
        </w:tc>
      </w:tr>
    </w:tbl>
    <w:p>
      <w:pPr>
        <w:spacing w:after="0" w:before="80"/>
      </w:pPr>
    </w:p>
    <w:tbl>
      <w:tblPr>
        <w:tblW w:type="dxa" w:w="10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8006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B3A" w:val="clear"/>
            <w:tcMar>
              <w:top w:type="dxa" w:w="120"/>
              <w:left w:type="dxa" w:w="260"/>
              <w:bottom w:type="dxa" w:w="200"/>
              <w:right w:type="dxa" w:w="200"/>
            </w:tcMar>
          </w:tcPr>
          <w:p>
            <w:pPr>
              <w:spacing w:after="50" w:before="160"/>
            </w:pPr>
            <w:r>
              <w:rPr>
                <w:rFonts w:ascii="Calibri" w:cs="Calibri" w:eastAsia="Calibri" w:hAnsi="Calibri"/>
                <w:b/>
                <w:bCs/>
                <w:color w:val="3FA68C"/>
                <w:sz w:val="17"/>
                <w:szCs w:val="17"/>
              </w:rPr>
              <w:t xml:space="preserve">PERSÖNLICHE DATEN</w:t>
            </w:r>
          </w:p>
          <w:p>
            <w:pPr>
              <w:pBdr>
                <w:bottom w:val="single" w:color="3FA68C" w:sz="6" w:space="1"/>
              </w:pBdr>
              <w:spacing w:after="80" w:before="0"/>
            </w:pP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Geburtsdatum: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08. Juni 1992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Geburtsort: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Stuttgart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Nationalität: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Deutsch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Führerschein: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Klasse B</w:t>
            </w:r>
          </w:p>
          <w:p>
            <w:pPr>
              <w:spacing w:after="50" w:before="160"/>
            </w:pPr>
            <w:r>
              <w:rPr>
                <w:rFonts w:ascii="Calibri" w:cs="Calibri" w:eastAsia="Calibri" w:hAnsi="Calibri"/>
                <w:b/>
                <w:bCs/>
                <w:color w:val="3FA68C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3FA68C" w:sz="6" w:space="1"/>
              </w:pBdr>
              <w:spacing w:after="8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Deutsch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i/>
                <w:iCs/>
                <w:color w:val="D4EDE8"/>
                <w:sz w:val="16"/>
                <w:szCs w:val="16"/>
              </w:rPr>
              <w:t xml:space="preserve">Muttersprache</w:t>
            </w: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Englisch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i/>
                <w:iCs/>
                <w:color w:val="D4EDE8"/>
                <w:sz w:val="16"/>
                <w:szCs w:val="16"/>
              </w:rPr>
              <w:t xml:space="preserve">Verhandlungssicher (C1)</w:t>
            </w: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Spanisch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i/>
                <w:iCs/>
                <w:color w:val="D4EDE8"/>
                <w:sz w:val="16"/>
                <w:szCs w:val="16"/>
              </w:rPr>
              <w:t xml:space="preserve">Grundkenntnisse (B1)</w:t>
            </w:r>
          </w:p>
          <w:p>
            <w:pPr>
              <w:spacing w:after="50" w:before="160"/>
            </w:pPr>
            <w:r>
              <w:rPr>
                <w:rFonts w:ascii="Calibri" w:cs="Calibri" w:eastAsia="Calibri" w:hAnsi="Calibri"/>
                <w:b/>
                <w:bCs/>
                <w:color w:val="3FA68C"/>
                <w:sz w:val="17"/>
                <w:szCs w:val="17"/>
              </w:rPr>
              <w:t xml:space="preserve">EDV-KENNTNISSE</w:t>
            </w:r>
          </w:p>
          <w:p>
            <w:pPr>
              <w:pBdr>
                <w:bottom w:val="single" w:color="3FA68C" w:sz="6" w:space="1"/>
              </w:pBdr>
              <w:spacing w:after="8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SAP ERP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1"/>
            </w:tblGrid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MS Excel / VBA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1"/>
            </w:tblGrid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AutoCAD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920"/>
              <w:gridCol w:w="480"/>
            </w:tblGrid>
            <w:tr>
              <w:tc>
                <w:tcPr>
                  <w:tcW w:type="dxa" w:w="1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4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MATLAB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960"/>
            </w:tblGrid>
            <w:tr>
              <w:tc>
                <w:tcPr>
                  <w:tcW w:type="dxa" w:w="1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9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Python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960"/>
            </w:tblGrid>
            <w:tr>
              <w:tc>
                <w:tcPr>
                  <w:tcW w:type="dxa" w:w="1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9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Power BI</w:t>
            </w:r>
          </w:p>
          <w:tbl>
            <w:tblPr>
              <w:tblW w:type="dxa" w:w="2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920"/>
              <w:gridCol w:w="480"/>
            </w:tblGrid>
            <w:tr>
              <w:tc>
                <w:tcPr>
                  <w:tcW w:type="dxa" w:w="1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FA68C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  <w:tc>
                <w:tcPr>
                  <w:tcW w:type="dxa" w:w="4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A54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</w:tcPr>
                <w:p/>
              </w:tc>
            </w:tr>
          </w:tbl>
          <w:p>
            <w:pPr>
              <w:spacing w:after="40" w:before="0"/>
            </w:pPr>
          </w:p>
          <w:p>
            <w:pPr>
              <w:spacing w:after="50" w:before="160"/>
            </w:pPr>
            <w:r>
              <w:rPr>
                <w:rFonts w:ascii="Calibri" w:cs="Calibri" w:eastAsia="Calibri" w:hAnsi="Calibri"/>
                <w:b/>
                <w:bCs/>
                <w:color w:val="3FA68C"/>
                <w:sz w:val="17"/>
                <w:szCs w:val="17"/>
              </w:rPr>
              <w:t xml:space="preserve">STÄRKEN</w:t>
            </w:r>
          </w:p>
          <w:p>
            <w:pPr>
              <w:pBdr>
                <w:bottom w:val="single" w:color="3FA68C" w:sz="6" w:space="1"/>
              </w:pBdr>
              <w:spacing w:after="80" w:before="0"/>
            </w:pPr>
          </w:p>
          <w:p>
            <w:pPr>
              <w:spacing w:after="35" w:before="5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Analytisches Denken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Prozessoptimierung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Teamführung &amp; Kommunikation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D4EDE8"/>
                <w:sz w:val="17"/>
                <w:szCs w:val="17"/>
              </w:rPr>
              <w:t xml:space="preserve">Kostencontrolling</w:t>
            </w:r>
          </w:p>
        </w:tc>
        <w:tc>
          <w:tcPr>
            <w:tcW w:type="dxa" w:w="8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80"/>
              <w:bottom w:type="dxa" w:w="200"/>
              <w:right w:type="dxa" w:w="60"/>
            </w:tcMar>
          </w:tcPr>
          <w:p>
            <w:pPr>
              <w:spacing w:after="50" w:before="14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BERUFSERFAHRUNG</w:t>
            </w:r>
          </w:p>
          <w:p>
            <w:pPr>
              <w:pBdr>
                <w:bottom w:val="single" w:color="2E7D6B" w:sz="10" w:space="1"/>
              </w:pBdr>
              <w:spacing w:after="70" w:before="0"/>
            </w:pP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Projektingenieur Industrieplanung</w:t>
            </w:r>
            <w:r>
              <w:rPr>
                <w:rFonts w:ascii="Calibri" w:cs="Calibri" w:eastAsia="Calibri" w:hAnsi="Calibri"/>
                <w:color w:val="2E7D6B"/>
                <w:sz w:val="19"/>
                <w:szCs w:val="19"/>
              </w:rPr>
              <w:t xml:space="preserve">  •  Daimler Truck AG, Stuttgart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4A5A58"/>
                <w:sz w:val="16"/>
                <w:szCs w:val="16"/>
              </w:rPr>
              <w:t xml:space="preserve">03/2020 – heute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Planung und Umsetzung von Fertigungsoptimierungen im Nutzfahrzeugwerk (Kapazität: 120.000 Einh./Jahr)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Steuerung von CAPEX-Projekten mit Budgetverantwortung bis 3 Mio. EUR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Einführung eines Lean-Management-Systems → Durchlaufzeit um 18 % gesenkt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Junior Ingenieur Supply Chain</w:t>
            </w:r>
            <w:r>
              <w:rPr>
                <w:rFonts w:ascii="Calibri" w:cs="Calibri" w:eastAsia="Calibri" w:hAnsi="Calibri"/>
                <w:color w:val="2E7D6B"/>
                <w:sz w:val="19"/>
                <w:szCs w:val="19"/>
              </w:rPr>
              <w:t xml:space="preserve">  •  Bosch Rexroth GmbH, Lohr a.M.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4A5A58"/>
                <w:sz w:val="16"/>
                <w:szCs w:val="16"/>
              </w:rPr>
              <w:t xml:space="preserve">09/2017 – 02/2020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Optimierung der Lieferkettenprozesse für hydraulische Antriebssysteme (DACH-Region)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Aufbau eines KPI-Dashboards in Power BI zur Lieferantenbewertung (30+ Lieferanten)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Koordination von Ramp-up-Projekten bei Serienanläufen in enger Zusammenarbeit mit dem Einkauf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Praktikant Produktionsplanung</w:t>
            </w:r>
            <w:r>
              <w:rPr>
                <w:rFonts w:ascii="Calibri" w:cs="Calibri" w:eastAsia="Calibri" w:hAnsi="Calibri"/>
                <w:color w:val="2E7D6B"/>
                <w:sz w:val="19"/>
                <w:szCs w:val="19"/>
              </w:rPr>
              <w:t xml:space="preserve">  •  Porsche AG, Stuttgart-Zuffenhausen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4A5A58"/>
                <w:sz w:val="16"/>
                <w:szCs w:val="16"/>
              </w:rPr>
              <w:t xml:space="preserve">02/2016 – 08/2016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Mitarbeit bei der Wertstromanalyse in der Motorenmontage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Erstellung von Prozessdokumentationen und Schulungsunterlagen</w:t>
            </w:r>
          </w:p>
          <w:p>
            <w:pPr>
              <w:spacing w:after="50" w:before="14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AUSBILDUNG</w:t>
            </w:r>
          </w:p>
          <w:p>
            <w:pPr>
              <w:pBdr>
                <w:bottom w:val="single" w:color="2E7D6B" w:sz="10" w:space="1"/>
              </w:pBdr>
              <w:spacing w:after="70" w:before="0"/>
            </w:pP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8"/>
                <w:szCs w:val="18"/>
              </w:rPr>
              <w:t xml:space="preserve">B.Eng. Wirtschaftsingenieurwesen</w:t>
            </w:r>
            <w:r>
              <w:rPr>
                <w:rFonts w:ascii="Calibri" w:cs="Calibri" w:eastAsia="Calibri" w:hAnsi="Calibri"/>
                <w:color w:val="2E7D6B"/>
                <w:sz w:val="18"/>
                <w:szCs w:val="18"/>
              </w:rPr>
              <w:t xml:space="preserve">  •  Hochschule Esslingen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4A5A58"/>
                <w:sz w:val="16"/>
                <w:szCs w:val="16"/>
              </w:rPr>
              <w:t xml:space="preserve">10/2013 – 07/2017  |  Note: 1,7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0"/>
            </w:pPr>
            <w:r>
              <w:rPr>
                <w:rFonts w:ascii="Calibri" w:cs="Calibri" w:eastAsia="Calibri" w:hAnsi="Calibri"/>
                <w:color w:val="1A1A1A"/>
                <w:sz w:val="16"/>
                <w:szCs w:val="16"/>
              </w:rPr>
              <w:t xml:space="preserve">Bachelorarbeit: "Effizienzsteigerung in der Intralogistik durch IoT-basiertes Bestandsmonitoring" (Note: 1,3)</w:t>
            </w:r>
          </w:p>
          <w:p>
            <w:pPr>
              <w:spacing w:after="50" w:before="14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9"/>
                <w:szCs w:val="19"/>
              </w:rPr>
              <w:t xml:space="preserve">ZERTIFIKATE &amp; WEITERBILDUNGEN</w:t>
            </w:r>
          </w:p>
          <w:p>
            <w:pPr>
              <w:pBdr>
                <w:bottom w:val="single" w:color="2E7D6B" w:sz="10" w:space="1"/>
              </w:pBdr>
              <w:spacing w:after="70" w:before="0"/>
            </w:pP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7"/>
                <w:szCs w:val="17"/>
              </w:rPr>
              <w:t xml:space="preserve">Lean Six Sigma Green Belt</w:t>
            </w:r>
            <w:r>
              <w:rPr>
                <w:rFonts w:ascii="Calibri" w:cs="Calibri" w:eastAsia="Calibri" w:hAnsi="Calibri"/>
                <w:color w:val="4A5A58"/>
                <w:sz w:val="16"/>
                <w:szCs w:val="16"/>
              </w:rPr>
              <w:t xml:space="preserve">  |  TÜV SÜD  |  2022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7"/>
                <w:szCs w:val="17"/>
              </w:rPr>
              <w:t xml:space="preserve">SAP S/4HANA – Certified Application Associate</w:t>
            </w:r>
            <w:r>
              <w:rPr>
                <w:rFonts w:ascii="Calibri" w:cs="Calibri" w:eastAsia="Calibri" w:hAnsi="Calibri"/>
                <w:color w:val="4A5A58"/>
                <w:sz w:val="16"/>
                <w:szCs w:val="16"/>
              </w:rPr>
              <w:t xml:space="preserve">  |  SAP SE  |  2021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B2B3A"/>
                <w:sz w:val="17"/>
                <w:szCs w:val="17"/>
              </w:rPr>
              <w:t xml:space="preserve">Projektmanagement IPMA Level D</w:t>
            </w:r>
            <w:r>
              <w:rPr>
                <w:rFonts w:ascii="Calibri" w:cs="Calibri" w:eastAsia="Calibri" w:hAnsi="Calibri"/>
                <w:color w:val="4A5A58"/>
                <w:sz w:val="16"/>
                <w:szCs w:val="16"/>
              </w:rPr>
              <w:t xml:space="preserve">  |  GPM  |  2019</w:t>
            </w:r>
          </w:p>
        </w:tc>
      </w:tr>
    </w:tbl>
    <w:sectPr>
      <w:pgSz w:w="11906" w:h="16838" w:orient="portrait"/>
      <w:pgMar w:top="400" w:right="500" w:bottom="40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2026-04-12T05:58:18.332Z</dcterms:created>
  <dcterms:modified xsi:type="dcterms:W3CDTF">2026-04-12T05:58:18.332Z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