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700"/>
        <w:gridCol w:w="8206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4965" w:val="clear"/>
            <w:tcMar>
              <w:top w:type="dxa" w:w="240"/>
              <w:left w:type="dxa" w:w="280"/>
              <w:bottom w:type="dxa" w:w="200"/>
              <w:right w:type="dxa" w:w="200"/>
            </w:tcMar>
            <w:vAlign w:val="bottom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A8C8DD"/>
                <w:sz w:val="34"/>
                <w:szCs w:val="34"/>
              </w:rPr>
              <w:t xml:space="preserve">DR. MED.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MARKUS VOGT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8C8DD"/>
                <w:sz w:val="18"/>
                <w:szCs w:val="18"/>
              </w:rPr>
              <w:t xml:space="preserve">Facharzt für Allgemein- und Viszeralchirurgie</w:t>
            </w:r>
          </w:p>
        </w:tc>
        <w:tc>
          <w:tcPr>
            <w:tcW w:type="dxa" w:w="82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607F" w:val="clear"/>
            <w:tcMar>
              <w:top w:type="dxa" w:w="80"/>
              <w:left w:type="dxa" w:w="100"/>
              <w:bottom w:type="dxa" w:w="80"/>
              <w:right w:type="dxa" w:w="280"/>
            </w:tcMar>
          </w:tcPr>
          <w:tbl>
            <w:tblPr>
              <w:tblW w:type="dxa" w:w="782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5826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20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3A7A9C"/>
                      <w:sz w:val="120"/>
                      <w:szCs w:val="120"/>
                    </w:rPr>
                    <w:t xml:space="preserve">●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8C8DD"/>
                      <w:sz w:val="15"/>
                      <w:szCs w:val="15"/>
                    </w:rPr>
                    <w:t xml:space="preserve">[ Foto ]</w:t>
                  </w:r>
                </w:p>
              </w:tc>
              <w:tc>
                <w:tcPr>
                  <w:tcW w:type="dxa" w:w="582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12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after="10" w:before="3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5C3A"/>
                      <w:sz w:val="17"/>
                      <w:szCs w:val="17"/>
                    </w:rPr>
                    <w:t xml:space="preserve">Adresse:</w:t>
                  </w:r>
                </w:p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t xml:space="preserve">Schillerstraße 14, 79100 Freiburg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5C3A"/>
                      <w:sz w:val="17"/>
                      <w:szCs w:val="17"/>
                    </w:rPr>
                    <w:t xml:space="preserve">Geburtsdatum/-ort:</w:t>
                  </w:r>
                </w:p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t xml:space="preserve">17.04.1979 in München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5C3A"/>
                      <w:sz w:val="17"/>
                      <w:szCs w:val="17"/>
                    </w:rPr>
                    <w:t xml:space="preserve">Familienstand:</w:t>
                  </w:r>
                </w:p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color w:val="FFFFFF"/>
                      <w:sz w:val="16"/>
                      <w:szCs w:val="16"/>
                    </w:rPr>
                    <w:t xml:space="preserve">Verheiratet, 2 Kinder</w:t>
                  </w:r>
                </w:p>
              </w:tc>
            </w:tr>
          </w:tbl>
          <w:p/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700"/>
        <w:gridCol w:w="8206"/>
      </w:tblGrid>
      <w:t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single" w:color="CAD8E2" w:sz="6"/>
            </w:tcBorders>
            <w:shd w:fill="F2F6F9" w:val="clear"/>
            <w:tcMar>
              <w:top w:type="dxa" w:w="60"/>
              <w:left w:type="dxa" w:w="280"/>
              <w:bottom w:type="dxa" w:w="200"/>
              <w:right w:type="dxa" w:w="280"/>
            </w:tcMar>
          </w:tcPr>
          <w:p>
            <w:pPr>
              <w:spacing w:after="0" w:before="200"/>
            </w:pPr>
          </w:p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560"/>
              <w:gridCol w:w="2580"/>
            </w:tblGrid>
            <w:tr>
              <w:tc>
                <w:tcPr>
                  <w:tcW w:type="dxa" w:w="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5C3A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■</w:t>
                  </w:r>
                </w:p>
              </w:tc>
              <w:tc>
                <w:tcPr>
                  <w:tcW w:type="dxa" w:w="2580"/>
                  <w:tcBorders>
                    <w:top w:val="none" w:color="FFFFFF" w:sz="0"/>
                    <w:left w:val="none" w:color="FFFFFF" w:sz="0"/>
                    <w:bottom w:val="single" w:color="E05C3A" w:sz="8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B4965"/>
                      <w:spacing w:val="60"/>
                      <w:sz w:val="22"/>
                      <w:szCs w:val="22"/>
                    </w:rPr>
                    <w:t xml:space="preserve">BILDUNGSWEG</w:t>
                  </w:r>
                </w:p>
              </w:tc>
            </w:tr>
          </w:tbl>
          <w:p>
            <w:pPr>
              <w:spacing w:after="100" w:before="0"/>
            </w:pP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8"/>
                <w:szCs w:val="18"/>
              </w:rPr>
              <w:t xml:space="preserve">Promotion – Dr. med.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Universität Freiburg  |  2007 – 2010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>Dissertation: "Laparoskopische vs. offene Sigmaresektion – ein prospektiver Vergleich". Abschlussnote: magna cum laude.</w:t>
            </w: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8"/>
                <w:szCs w:val="18"/>
              </w:rPr>
              <w:t xml:space="preserve">Studium der Humanmedizin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LMU München  |  1999 – 2006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>Staatsexamen, Gesamtnote: gut (1,8). Auslandssemester Università di Padova (Chirurgie).</w:t>
            </w:r>
          </w:p>
          <w:p>
            <w:pPr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8"/>
                <w:szCs w:val="18"/>
              </w:rPr>
              <w:t xml:space="preserve">Allgemeine Hochschulreife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Wilhelmsgymnasium München  |  06/1998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>Abiturnote: 1,4. Leistungsfächer: Biologie, Chemie.</w:t>
            </w:r>
          </w:p>
          <w:p>
            <w:pPr>
              <w:spacing w:after="0" w:before="200"/>
            </w:pPr>
          </w:p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560"/>
              <w:gridCol w:w="2580"/>
            </w:tblGrid>
            <w:tr>
              <w:tc>
                <w:tcPr>
                  <w:tcW w:type="dxa" w:w="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5C3A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■</w:t>
                  </w:r>
                </w:p>
              </w:tc>
              <w:tc>
                <w:tcPr>
                  <w:tcW w:type="dxa" w:w="2580"/>
                  <w:tcBorders>
                    <w:top w:val="none" w:color="FFFFFF" w:sz="0"/>
                    <w:left w:val="none" w:color="FFFFFF" w:sz="0"/>
                    <w:bottom w:val="single" w:color="E05C3A" w:sz="8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B4965"/>
                      <w:spacing w:val="60"/>
                      <w:sz w:val="22"/>
                      <w:szCs w:val="22"/>
                    </w:rPr>
                    <w:t xml:space="preserve">KENNTNISSE</w:t>
                  </w:r>
                </w:p>
              </w:tc>
            </w:tr>
          </w:tbl>
          <w:p>
            <w:pPr>
              <w:spacing w:after="100" w:before="0"/>
            </w:pPr>
          </w:p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Laparoskopie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/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ORBIS / SAP IS-H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>□</w:t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EBM-Abrechnung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>□□</w:t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SPSS / Statistik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>□□□</w:t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MS Office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>□</w:t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p>
            <w:pPr>
              <w:spacing w:after="0" w:before="200"/>
            </w:pPr>
          </w:p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560"/>
              <w:gridCol w:w="2580"/>
            </w:tblGrid>
            <w:tr>
              <w:tc>
                <w:tcPr>
                  <w:tcW w:type="dxa" w:w="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5C3A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■</w:t>
                  </w:r>
                </w:p>
              </w:tc>
              <w:tc>
                <w:tcPr>
                  <w:tcW w:type="dxa" w:w="2580"/>
                  <w:tcBorders>
                    <w:top w:val="none" w:color="FFFFFF" w:sz="0"/>
                    <w:left w:val="none" w:color="FFFFFF" w:sz="0"/>
                    <w:bottom w:val="single" w:color="E05C3A" w:sz="8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B4965"/>
                      <w:spacing w:val="60"/>
                      <w:sz w:val="22"/>
                      <w:szCs w:val="22"/>
                    </w:rPr>
                    <w:t xml:space="preserve">SPRACHEN</w:t>
                  </w:r>
                </w:p>
              </w:tc>
            </w:tr>
          </w:tbl>
          <w:p>
            <w:pPr>
              <w:spacing w:after="100" w:before="0"/>
            </w:pPr>
          </w:p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Deutsch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/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Englisch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>□</w:t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Italienisch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>□□□</w:t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tbl>
            <w:tblPr>
              <w:tblW w:type="dxa" w:w="31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84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6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222222"/>
                      <w:sz w:val="17"/>
                      <w:szCs w:val="17"/>
                    </w:rPr>
                    <w:t xml:space="preserve">Französisch</w:t>
                  </w:r>
                </w:p>
              </w:tc>
              <w:tc>
                <w:tcPr>
                  <w:tcW w:type="dxa" w:w="1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20"/>
                    <w:right w:type="dxa" w:w="0"/>
                  </w:tcMar>
                </w:tcPr>
                <w:p>
                  <w:pPr>
                    <w:spacing w:after="20" w:before="20"/>
                  </w:pPr>
                  <w:r>
                    <w:rPr>
                      <w:rFonts w:ascii="Calibri" w:cs="Calibri" w:eastAsia="Calibri" w:hAnsi="Calibri"/>
                      <w:color w:val="1B4965"/>
                      <w:sz w:val="13"/>
                      <w:szCs w:val="13"/>
                    </w:rPr>
                    <w:t xml:space="preserve">■■■</w:t>
                  </w:r>
                  <w:r>
                    <w:rPr>
                      <w:rFonts w:ascii="Calibri" w:cs="Calibri" w:eastAsia="Calibri" w:hAnsi="Calibri"/>
                      <w:color w:val="C8D8E4"/>
                      <w:sz w:val="13"/>
                      <w:szCs w:val="13"/>
                    </w:rPr>
                    <w:t xml:space="preserve">□□□□□</w:t>
                  </w:r>
                  <w:r>
                    <w:rPr>
                      <w:rFonts w:ascii="Calibri" w:cs="Calibri" w:eastAsia="Calibri" w:hAnsi="Calibri"/>
                      <w:color w:val="E05C3A"/>
                      <w:sz w:val="13"/>
                      <w:szCs w:val="13"/>
                    </w:rPr>
                    <w:t xml:space="preserve"> ●</w:t>
                  </w:r>
                </w:p>
              </w:tc>
            </w:tr>
          </w:tbl>
          <w:p/>
        </w:tc>
        <w:tc>
          <w:tcPr>
            <w:tcW w:type="dxa" w:w="82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300"/>
              <w:bottom w:type="dxa" w:w="200"/>
              <w:right w:type="dxa" w:w="280"/>
            </w:tcMar>
          </w:tcPr>
          <w:p>
            <w:pPr>
              <w:spacing w:after="0" w:before="160"/>
            </w:pPr>
          </w:p>
          <w:tbl>
            <w:tblPr>
              <w:tblW w:type="dxa" w:w="76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560"/>
              <w:gridCol w:w="7086"/>
            </w:tblGrid>
            <w:tr>
              <w:tc>
                <w:tcPr>
                  <w:tcW w:type="dxa" w:w="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5C3A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■</w:t>
                  </w:r>
                </w:p>
              </w:tc>
              <w:tc>
                <w:tcPr>
                  <w:tcW w:type="dxa" w:w="7086"/>
                  <w:tcBorders>
                    <w:top w:val="none" w:color="FFFFFF" w:sz="0"/>
                    <w:left w:val="none" w:color="FFFFFF" w:sz="0"/>
                    <w:bottom w:val="single" w:color="E05C3A" w:sz="8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B4965"/>
                      <w:spacing w:val="60"/>
                      <w:sz w:val="22"/>
                      <w:szCs w:val="22"/>
                    </w:rPr>
                    <w:t xml:space="preserve">BERUFSERFAHRUNG</w:t>
                  </w:r>
                </w:p>
              </w:tc>
            </w:tr>
          </w:tbl>
          <w:p>
            <w:pPr>
              <w:spacing w:after="100" w:before="0"/>
            </w:pP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Oberarzt – Allgemein- und Viszeralchirurgie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03/2018 – heute  |  Universitätsklinikum Freiburg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>Eigenverantwortliche Führung des allgemeinchirurgischen Stationsbereichs. Leitung des minimalinvasiven OP-Programms (&gt; 200 laparoskopische Eingriffe/Jahr). Supervision von Assistenzärzten und Studierenden im PJ.</w:t>
            </w: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Facharzt – Viszeralchirurgie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07/2013 – 02/2018  |  Helios Klinikum Karlsruhe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>Facharztweiterbildung Chirurgie (Abschluss 2017). Selbständige Durchführung von Appendektomien, Cholezystektomien und Hernienoperationen. Teilnahme am Rufdienst Traumatologie.</w:t>
            </w: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Assistenzarzt – Chirurgie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10/2010 – 06/2013  |  Kreiskrankenhaus Waldshut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>Basisweiterbildung Chirurgie. Mitarbeit in der Notaufnahme und auf der Intensivstation. Erste eigenständige Eingriffe unter Supervision (Appendektomie, Wundversorgung).</w:t>
            </w: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Famulatur &amp; Praktisches Jahr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2005 – 2006  |  LMU München / Innsbruck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>PJ-Tertiale: Chirurgie (Klinikum Großhadern), Innere Medizin (Innsbruck), Wahlfach Notfallmedizin.</w:t>
            </w:r>
          </w:p>
          <w:p>
            <w:pPr>
              <w:spacing w:after="0" w:before="160"/>
            </w:pPr>
          </w:p>
          <w:tbl>
            <w:tblPr>
              <w:tblW w:type="dxa" w:w="76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560"/>
              <w:gridCol w:w="7086"/>
            </w:tblGrid>
            <w:tr>
              <w:tc>
                <w:tcPr>
                  <w:tcW w:type="dxa" w:w="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5C3A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■</w:t>
                  </w:r>
                </w:p>
              </w:tc>
              <w:tc>
                <w:tcPr>
                  <w:tcW w:type="dxa" w:w="7086"/>
                  <w:tcBorders>
                    <w:top w:val="none" w:color="FFFFFF" w:sz="0"/>
                    <w:left w:val="none" w:color="FFFFFF" w:sz="0"/>
                    <w:bottom w:val="single" w:color="E05C3A" w:sz="8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B4965"/>
                      <w:spacing w:val="60"/>
                      <w:sz w:val="22"/>
                      <w:szCs w:val="22"/>
                    </w:rPr>
                    <w:t xml:space="preserve">WEITERBILDUNGEN &amp; ZERTIFIKATE</w:t>
                  </w:r>
                </w:p>
              </w:tc>
            </w:tr>
          </w:tbl>
          <w:p>
            <w:pPr>
              <w:spacing w:after="100" w:before="0"/>
            </w:pP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Facharzt Allgemein- und Viszeralchirurgie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Ärztekammer Baden-Württemberg  |  2017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/>
            </w: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ATLS – Advanced Trauma Life Support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American College of Surgeons  |  2015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/>
            </w: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Zusatzbezeichnung Notfallmedizin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Ärztekammer Baden-Württemberg  |  2014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/>
            </w:r>
          </w:p>
          <w:p>
            <w:pPr>
              <w:spacing w:after="20" w:before="11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B4965"/>
                <w:sz w:val="19"/>
                <w:szCs w:val="19"/>
              </w:rPr>
              <w:t xml:space="preserve">Ultraschall Abdomen (DEGUM Stufe I)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E05C3A"/>
                <w:sz w:val="16"/>
                <w:szCs w:val="16"/>
              </w:rPr>
              <w:t xml:space="preserve">Deutsche Gesellschaft für Ultraschall in der Medizin  |  2012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666666"/>
                <w:sz w:val="16"/>
                <w:szCs w:val="16"/>
              </w:rPr>
              <w:t xml:space="preserve"/>
            </w:r>
          </w:p>
          <w:p>
            <w:pPr>
              <w:spacing w:after="0" w:before="160"/>
            </w:pPr>
          </w:p>
          <w:tbl>
            <w:tblPr>
              <w:tblW w:type="dxa" w:w="76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560"/>
              <w:gridCol w:w="7086"/>
            </w:tblGrid>
            <w:tr>
              <w:tc>
                <w:tcPr>
                  <w:tcW w:type="dxa" w:w="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05C3A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■</w:t>
                  </w:r>
                </w:p>
              </w:tc>
              <w:tc>
                <w:tcPr>
                  <w:tcW w:type="dxa" w:w="7086"/>
                  <w:tcBorders>
                    <w:top w:val="none" w:color="FFFFFF" w:sz="0"/>
                    <w:left w:val="none" w:color="FFFFFF" w:sz="0"/>
                    <w:bottom w:val="single" w:color="E05C3A" w:sz="8"/>
                    <w:right w:val="none" w:color="FFFFFF" w:sz="0"/>
                  </w:tcBorders>
                  <w:tcMar>
                    <w:top w:type="dxa" w:w="40"/>
                    <w:left w:type="dxa" w:w="160"/>
                    <w:bottom w:type="dxa" w:w="4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B4965"/>
                      <w:spacing w:val="60"/>
                      <w:sz w:val="22"/>
                      <w:szCs w:val="22"/>
                    </w:rPr>
                    <w:t xml:space="preserve">PERSÖNLICHES PROFIL</w:t>
                  </w:r>
                </w:p>
              </w:tc>
            </w:tr>
          </w:tbl>
          <w:p>
            <w:pPr>
              <w:spacing w:after="100" w:before="0"/>
            </w:pP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color w:val="666666"/>
                <w:sz w:val="17"/>
                <w:szCs w:val="17"/>
              </w:rPr>
              <w:t xml:space="preserve">Engagierter Chirurg mit über 13 Jahren klinischer Erfahrung in der Viszeral- und Allgemeinchirurgie. Ausgeprägte Führungsqualitäten, hohe Belastbarkeit in der Notfall- und Intensivmedizin sowie didaktische Kompetenz in der Weiterbildung junger Ärzte. Suche eine verantwortungsvolle Position als leitender Oberarzt oder Chefarzt.</w:t>
            </w:r>
          </w:p>
        </w:tc>
      </w:tr>
    </w:tbl>
    <w:sectPr>
      <w:footerReference w:type="default" r:id="rId7"/>
      <w:pgSz w:w="11906" w:h="16838" w:orient="portrait"/>
      <w:pgMar w:top="0" w:right="0" w:bottom="8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1190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3968"/>
      <w:gridCol w:w="3968"/>
      <w:gridCol w:w="3970"/>
    </w:tblGrid>
    <w:tr>
      <w:tc>
        <w:tcPr>
          <w:tcW w:type="dxa" w:w="39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B2838" w:val="clear"/>
          <w:tcMar>
            <w:top w:type="dxa" w:w="100"/>
            <w:left w:type="dxa" w:w="180"/>
            <w:bottom w:type="dxa" w:w="100"/>
            <w:right w:type="dxa" w:w="80"/>
          </w:tcMar>
          <w:vAlign w:val="center"/>
        </w:tcPr>
        <w:p>
          <w:r>
            <w:rPr>
              <w:rFonts w:ascii="Calibri" w:cs="Calibri" w:eastAsia="Calibri" w:hAnsi="Calibri"/>
              <w:b/>
              <w:bCs/>
              <w:color w:val="E05C3A"/>
              <w:sz w:val="17"/>
              <w:szCs w:val="17"/>
            </w:rPr>
            <w:t xml:space="preserve">Kontakt:  </w:t>
          </w:r>
          <w:r>
            <w:rPr>
              <w:rFonts w:ascii="Calibri" w:cs="Calibri" w:eastAsia="Calibri" w:hAnsi="Calibri"/>
              <w:color w:val="FFFFFF"/>
              <w:sz w:val="17"/>
              <w:szCs w:val="17"/>
            </w:rPr>
            <w:t xml:space="preserve"/>
          </w:r>
        </w:p>
      </w:tc>
      <w:tc>
        <w:tcPr>
          <w:tcW w:type="dxa" w:w="39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B2838" w:val="clear"/>
          <w:tcMar>
            <w:top w:type="dxa" w:w="100"/>
            <w:left w:type="dxa" w:w="180"/>
            <w:bottom w:type="dxa" w:w="100"/>
            <w:right w:type="dxa" w:w="80"/>
          </w:tcMar>
          <w:vAlign w:val="center"/>
        </w:tcPr>
        <w:p>
          <w:r>
            <w:rPr>
              <w:rFonts w:ascii="Calibri" w:cs="Calibri" w:eastAsia="Calibri" w:hAnsi="Calibri"/>
              <w:b/>
              <w:bCs/>
              <w:color w:val="E05C3A"/>
              <w:sz w:val="17"/>
              <w:szCs w:val="17"/>
            </w:rPr>
            <w:t xml:space="preserve">☎ Telefon:  </w:t>
          </w:r>
          <w:r>
            <w:rPr>
              <w:rFonts w:ascii="Calibri" w:cs="Calibri" w:eastAsia="Calibri" w:hAnsi="Calibri"/>
              <w:color w:val="FFFFFF"/>
              <w:sz w:val="17"/>
              <w:szCs w:val="17"/>
            </w:rPr>
            <w:t xml:space="preserve">+49 761 234 567 8</w:t>
          </w:r>
        </w:p>
      </w:tc>
      <w:tc>
        <w:tcPr>
          <w:tcW w:type="dxa" w:w="39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B2838" w:val="clear"/>
          <w:tcMar>
            <w:top w:type="dxa" w:w="100"/>
            <w:left w:type="dxa" w:w="180"/>
            <w:bottom w:type="dxa" w:w="100"/>
            <w:right w:type="dxa" w:w="80"/>
          </w:tcMar>
          <w:vAlign w:val="center"/>
        </w:tcPr>
        <w:p>
          <w:r>
            <w:rPr>
              <w:rFonts w:ascii="Calibri" w:cs="Calibri" w:eastAsia="Calibri" w:hAnsi="Calibri"/>
              <w:b/>
              <w:bCs/>
              <w:color w:val="E05C3A"/>
              <w:sz w:val="17"/>
              <w:szCs w:val="17"/>
            </w:rPr>
            <w:t xml:space="preserve">✉ E-Mail:  </w:t>
          </w:r>
          <w:r>
            <w:rPr>
              <w:rFonts w:ascii="Calibri" w:cs="Calibri" w:eastAsia="Calibri" w:hAnsi="Calibri"/>
              <w:color w:val="FFFFFF"/>
              <w:sz w:val="17"/>
              <w:szCs w:val="17"/>
            </w:rPr>
            <w:t xml:space="preserve">m.vogt@chirurgie.de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2026-04-12T10:52:39.544Z</dcterms:created>
  <dcterms:modified xsi:type="dcterms:W3CDTF">2026-04-12T10:52:39.544Z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