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7"/>
        <w:gridCol w:w="6546"/>
        <w:gridCol w:w="2154"/>
      </w:tblGrid>
      <w:tr w:rsidR="008E5F0A" w14:paraId="168BFE2D" w14:textId="77777777" w:rsidTr="000F1E16">
        <w:tblPrEx>
          <w:tblCellMar>
            <w:top w:w="0" w:type="dxa"/>
            <w:bottom w:w="0" w:type="dxa"/>
          </w:tblCellMar>
        </w:tblPrEx>
        <w:tc>
          <w:tcPr>
            <w:tcW w:w="975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A1E"/>
            <w:tcMar>
              <w:top w:w="600" w:type="dxa"/>
              <w:left w:w="700" w:type="dxa"/>
              <w:bottom w:w="500" w:type="dxa"/>
              <w:right w:w="200" w:type="dxa"/>
            </w:tcMar>
            <w:vAlign w:val="bottom"/>
          </w:tcPr>
          <w:p w14:paraId="64BC54A3" w14:textId="4AC88190" w:rsidR="008E5F0A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64"/>
                <w:szCs w:val="64"/>
              </w:rPr>
              <w:t>Jonas Bremermann</w:t>
            </w:r>
          </w:p>
          <w:p w14:paraId="2807E176" w14:textId="77777777" w:rsidR="008E5F0A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D4A95A"/>
                <w:sz w:val="26"/>
                <w:szCs w:val="26"/>
              </w:rPr>
              <w:t>Bauingenieur | Hochbau &amp; Projektleitung | TGA</w:t>
            </w:r>
          </w:p>
        </w:tc>
        <w:tc>
          <w:tcPr>
            <w:tcW w:w="21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21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612317" w14:textId="091F51C0" w:rsidR="008E5F0A" w:rsidRDefault="000F1E1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658B6F" wp14:editId="4E56B71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-332740</wp:posOffset>
                  </wp:positionV>
                  <wp:extent cx="1066800" cy="1326515"/>
                  <wp:effectExtent l="0" t="0" r="0" b="6985"/>
                  <wp:wrapNone/>
                  <wp:docPr id="12726890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5F0A" w14:paraId="0BEB980B" w14:textId="77777777" w:rsidTr="000F1E16">
        <w:tblPrEx>
          <w:tblCellMar>
            <w:top w:w="0" w:type="dxa"/>
            <w:bottom w:w="0" w:type="dxa"/>
          </w:tblCellMar>
        </w:tblPrEx>
        <w:tc>
          <w:tcPr>
            <w:tcW w:w="32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0E8"/>
            <w:tcMar>
              <w:top w:w="400" w:type="dxa"/>
              <w:left w:w="500" w:type="dxa"/>
              <w:bottom w:w="400" w:type="dxa"/>
              <w:right w:w="300" w:type="dxa"/>
            </w:tcMar>
          </w:tcPr>
          <w:p w14:paraId="13A2CF81" w14:textId="77777777" w:rsidR="008E5F0A" w:rsidRDefault="00000000">
            <w:pPr>
              <w:pBdr>
                <w:bottom w:val="single" w:sz="8" w:space="4" w:color="C97A1A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4"/>
                <w:szCs w:val="24"/>
              </w:rPr>
              <w:t>Persoenliche Daten</w:t>
            </w:r>
          </w:p>
          <w:p w14:paraId="67FF4275" w14:textId="77777777" w:rsidR="008E5F0A" w:rsidRDefault="008E5F0A">
            <w:pPr>
              <w:spacing w:after="60"/>
            </w:pPr>
          </w:p>
          <w:p w14:paraId="46A55DFE" w14:textId="77777777" w:rsidR="008E5F0A" w:rsidRDefault="00000000">
            <w:r>
              <w:rPr>
                <w:rFonts w:ascii="Calibri" w:eastAsia="Calibri" w:hAnsi="Calibri" w:cs="Calibri"/>
                <w:b/>
                <w:bCs/>
                <w:color w:val="1E2510"/>
              </w:rPr>
              <w:t>Geburtsdatum</w:t>
            </w:r>
          </w:p>
          <w:p w14:paraId="5113AACB" w14:textId="77777777" w:rsidR="008E5F0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03. Juni 1990</w:t>
            </w:r>
          </w:p>
          <w:p w14:paraId="7A8C1F8F" w14:textId="77777777" w:rsidR="008E5F0A" w:rsidRDefault="00000000">
            <w:r>
              <w:rPr>
                <w:rFonts w:ascii="Calibri" w:eastAsia="Calibri" w:hAnsi="Calibri" w:cs="Calibri"/>
                <w:b/>
                <w:bCs/>
                <w:color w:val="1E2510"/>
              </w:rPr>
              <w:t>E-Mail</w:t>
            </w:r>
          </w:p>
          <w:p w14:paraId="6CA3ADC7" w14:textId="77777777" w:rsidR="008E5F0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j.bremermann@ingpost.de</w:t>
            </w:r>
          </w:p>
          <w:p w14:paraId="5E4E9CCF" w14:textId="77777777" w:rsidR="008E5F0A" w:rsidRDefault="00000000">
            <w:r>
              <w:rPr>
                <w:rFonts w:ascii="Calibri" w:eastAsia="Calibri" w:hAnsi="Calibri" w:cs="Calibri"/>
                <w:b/>
                <w:bCs/>
                <w:color w:val="1E2510"/>
              </w:rPr>
              <w:t>Telefon</w:t>
            </w:r>
          </w:p>
          <w:p w14:paraId="08E2923C" w14:textId="77777777" w:rsidR="008E5F0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0170 456 7890</w:t>
            </w:r>
          </w:p>
          <w:p w14:paraId="7710C3E3" w14:textId="77777777" w:rsidR="008E5F0A" w:rsidRDefault="00000000">
            <w:r>
              <w:rPr>
                <w:rFonts w:ascii="Calibri" w:eastAsia="Calibri" w:hAnsi="Calibri" w:cs="Calibri"/>
                <w:b/>
                <w:bCs/>
                <w:color w:val="1E2510"/>
              </w:rPr>
              <w:t>Anschrift</w:t>
            </w:r>
          </w:p>
          <w:p w14:paraId="5937CF3A" w14:textId="77777777" w:rsidR="008E5F0A" w:rsidRDefault="00000000">
            <w:r>
              <w:rPr>
                <w:rFonts w:ascii="Calibri" w:eastAsia="Calibri" w:hAnsi="Calibri" w:cs="Calibri"/>
                <w:color w:val="555555"/>
              </w:rPr>
              <w:t>Baumeisterweg 12</w:t>
            </w:r>
          </w:p>
          <w:p w14:paraId="4D15D656" w14:textId="77777777" w:rsidR="008E5F0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80335 Muenchen</w:t>
            </w:r>
          </w:p>
          <w:p w14:paraId="59CC7B28" w14:textId="77777777" w:rsidR="008E5F0A" w:rsidRDefault="00000000">
            <w:r>
              <w:rPr>
                <w:rFonts w:ascii="Calibri" w:eastAsia="Calibri" w:hAnsi="Calibri" w:cs="Calibri"/>
                <w:b/>
                <w:bCs/>
                <w:color w:val="1E2510"/>
              </w:rPr>
              <w:t>XING</w:t>
            </w:r>
          </w:p>
          <w:p w14:paraId="149D862D" w14:textId="77777777" w:rsidR="008E5F0A" w:rsidRDefault="00000000">
            <w:pPr>
              <w:spacing w:after="160"/>
            </w:pPr>
            <w:r>
              <w:rPr>
                <w:rFonts w:ascii="Calibri" w:eastAsia="Calibri" w:hAnsi="Calibri" w:cs="Calibri"/>
                <w:color w:val="555555"/>
              </w:rPr>
              <w:t>xing.com/jonas-bremermann</w:t>
            </w:r>
          </w:p>
          <w:p w14:paraId="7A311B40" w14:textId="77777777" w:rsidR="008E5F0A" w:rsidRPr="000F1E16" w:rsidRDefault="00000000">
            <w:pPr>
              <w:pBdr>
                <w:bottom w:val="single" w:sz="8" w:space="4" w:color="C97A1A"/>
              </w:pBdr>
              <w:spacing w:before="120" w:after="80"/>
              <w:rPr>
                <w:lang w:val="es-ES"/>
              </w:rPr>
            </w:pPr>
            <w:r w:rsidRPr="000F1E16">
              <w:rPr>
                <w:rFonts w:ascii="Calibri" w:eastAsia="Calibri" w:hAnsi="Calibri" w:cs="Calibri"/>
                <w:b/>
                <w:bCs/>
                <w:color w:val="C97A1A"/>
                <w:sz w:val="24"/>
                <w:szCs w:val="24"/>
                <w:lang w:val="es-ES"/>
              </w:rPr>
              <w:t>Software &amp; CAD</w:t>
            </w:r>
          </w:p>
          <w:p w14:paraId="48EF5B36" w14:textId="77777777" w:rsidR="008E5F0A" w:rsidRPr="000F1E16" w:rsidRDefault="008E5F0A">
            <w:pPr>
              <w:spacing w:after="60"/>
              <w:rPr>
                <w:lang w:val="es-ES"/>
              </w:rPr>
            </w:pPr>
          </w:p>
          <w:p w14:paraId="218B154A" w14:textId="77777777" w:rsidR="008E5F0A" w:rsidRPr="000F1E16" w:rsidRDefault="00000000">
            <w:pPr>
              <w:spacing w:before="60" w:after="60"/>
              <w:rPr>
                <w:lang w:val="es-ES"/>
              </w:rPr>
            </w:pPr>
            <w:r w:rsidRPr="000F1E16">
              <w:rPr>
                <w:rFonts w:ascii="Calibri" w:eastAsia="Calibri" w:hAnsi="Calibri" w:cs="Calibri"/>
                <w:color w:val="1E2510"/>
                <w:sz w:val="19"/>
                <w:szCs w:val="19"/>
                <w:lang w:val="es-ES"/>
              </w:rPr>
              <w:t xml:space="preserve">AutoCAD / Civil 3D          </w:t>
            </w:r>
            <w:r w:rsidRPr="000F1E16">
              <w:rPr>
                <w:rFonts w:ascii="Calibri" w:eastAsia="Calibri" w:hAnsi="Calibri" w:cs="Calibri"/>
                <w:color w:val="C97A1A"/>
                <w:sz w:val="19"/>
                <w:szCs w:val="19"/>
                <w:lang w:val="es-ES"/>
              </w:rPr>
              <w:t>●●●●●</w:t>
            </w:r>
          </w:p>
          <w:p w14:paraId="6FBC7638" w14:textId="77777777" w:rsidR="008E5F0A" w:rsidRPr="000F1E16" w:rsidRDefault="00000000">
            <w:pPr>
              <w:spacing w:before="60" w:after="60"/>
              <w:rPr>
                <w:lang w:val="es-ES"/>
              </w:rPr>
            </w:pPr>
            <w:r w:rsidRPr="000F1E16">
              <w:rPr>
                <w:rFonts w:ascii="Calibri" w:eastAsia="Calibri" w:hAnsi="Calibri" w:cs="Calibri"/>
                <w:color w:val="1E2510"/>
                <w:sz w:val="19"/>
                <w:szCs w:val="19"/>
                <w:lang w:val="es-ES"/>
              </w:rPr>
              <w:t xml:space="preserve">Revit (BIM)                 </w:t>
            </w:r>
            <w:r w:rsidRPr="000F1E16">
              <w:rPr>
                <w:rFonts w:ascii="Calibri" w:eastAsia="Calibri" w:hAnsi="Calibri" w:cs="Calibri"/>
                <w:color w:val="C97A1A"/>
                <w:sz w:val="19"/>
                <w:szCs w:val="19"/>
                <w:lang w:val="es-ES"/>
              </w:rPr>
              <w:t>●●●●●</w:t>
            </w:r>
          </w:p>
          <w:p w14:paraId="2C104758" w14:textId="77777777" w:rsidR="008E5F0A" w:rsidRPr="000F1E16" w:rsidRDefault="00000000">
            <w:pPr>
              <w:spacing w:before="60" w:after="60"/>
              <w:rPr>
                <w:lang w:val="es-ES"/>
              </w:rPr>
            </w:pPr>
            <w:r w:rsidRPr="000F1E16">
              <w:rPr>
                <w:rFonts w:ascii="Calibri" w:eastAsia="Calibri" w:hAnsi="Calibri" w:cs="Calibri"/>
                <w:color w:val="1E2510"/>
                <w:sz w:val="19"/>
                <w:szCs w:val="19"/>
                <w:lang w:val="es-ES"/>
              </w:rPr>
              <w:t xml:space="preserve">MS Project                  </w:t>
            </w:r>
            <w:r w:rsidRPr="000F1E16">
              <w:rPr>
                <w:rFonts w:ascii="Calibri" w:eastAsia="Calibri" w:hAnsi="Calibri" w:cs="Calibri"/>
                <w:color w:val="C97A1A"/>
                <w:sz w:val="19"/>
                <w:szCs w:val="19"/>
                <w:lang w:val="es-ES"/>
              </w:rPr>
              <w:t>●●●●○</w:t>
            </w:r>
          </w:p>
          <w:p w14:paraId="078DBE55" w14:textId="77777777" w:rsidR="008E5F0A" w:rsidRPr="000F1E16" w:rsidRDefault="00000000">
            <w:pPr>
              <w:spacing w:before="60" w:after="60"/>
              <w:rPr>
                <w:lang w:val="es-ES"/>
              </w:rPr>
            </w:pPr>
            <w:r w:rsidRPr="000F1E16">
              <w:rPr>
                <w:rFonts w:ascii="Calibri" w:eastAsia="Calibri" w:hAnsi="Calibri" w:cs="Calibri"/>
                <w:color w:val="1E2510"/>
                <w:sz w:val="19"/>
                <w:szCs w:val="19"/>
                <w:lang w:val="es-ES"/>
              </w:rPr>
              <w:t xml:space="preserve">RSTAB / RFEM                </w:t>
            </w:r>
            <w:r w:rsidRPr="000F1E16">
              <w:rPr>
                <w:rFonts w:ascii="Calibri" w:eastAsia="Calibri" w:hAnsi="Calibri" w:cs="Calibri"/>
                <w:color w:val="C97A1A"/>
                <w:sz w:val="19"/>
                <w:szCs w:val="19"/>
                <w:lang w:val="es-ES"/>
              </w:rPr>
              <w:t>●●●●○</w:t>
            </w:r>
          </w:p>
          <w:p w14:paraId="63CB81AB" w14:textId="77777777" w:rsidR="008E5F0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2510"/>
                <w:sz w:val="19"/>
                <w:szCs w:val="19"/>
              </w:rPr>
              <w:t xml:space="preserve">iTWO (RIB)                  </w:t>
            </w:r>
            <w:r>
              <w:rPr>
                <w:rFonts w:ascii="Calibri" w:eastAsia="Calibri" w:hAnsi="Calibri" w:cs="Calibri"/>
                <w:color w:val="C97A1A"/>
                <w:sz w:val="19"/>
                <w:szCs w:val="19"/>
              </w:rPr>
              <w:t>●●●○○</w:t>
            </w:r>
          </w:p>
          <w:p w14:paraId="113A5F35" w14:textId="77777777" w:rsidR="008E5F0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2510"/>
                <w:sz w:val="19"/>
                <w:szCs w:val="19"/>
              </w:rPr>
              <w:t xml:space="preserve">MS Office 365               </w:t>
            </w:r>
            <w:r>
              <w:rPr>
                <w:rFonts w:ascii="Calibri" w:eastAsia="Calibri" w:hAnsi="Calibri" w:cs="Calibri"/>
                <w:color w:val="C97A1A"/>
                <w:sz w:val="19"/>
                <w:szCs w:val="19"/>
              </w:rPr>
              <w:t>●●●●●</w:t>
            </w:r>
          </w:p>
          <w:p w14:paraId="07631ED1" w14:textId="77777777" w:rsidR="008E5F0A" w:rsidRDefault="008E5F0A">
            <w:pPr>
              <w:spacing w:after="100"/>
            </w:pPr>
          </w:p>
          <w:p w14:paraId="00A1F200" w14:textId="77777777" w:rsidR="008E5F0A" w:rsidRDefault="00000000">
            <w:pPr>
              <w:pBdr>
                <w:bottom w:val="single" w:sz="8" w:space="4" w:color="C97A1A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4"/>
                <w:szCs w:val="24"/>
              </w:rPr>
              <w:t>Sprachen</w:t>
            </w:r>
          </w:p>
          <w:p w14:paraId="5FCD94B5" w14:textId="77777777" w:rsidR="008E5F0A" w:rsidRDefault="008E5F0A">
            <w:pPr>
              <w:spacing w:after="60"/>
            </w:pPr>
          </w:p>
          <w:p w14:paraId="6CCED21F" w14:textId="77777777" w:rsidR="008E5F0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2510"/>
                <w:sz w:val="19"/>
                <w:szCs w:val="19"/>
              </w:rPr>
              <w:t xml:space="preserve">Deutsch                     </w:t>
            </w:r>
            <w:r>
              <w:rPr>
                <w:rFonts w:ascii="Calibri" w:eastAsia="Calibri" w:hAnsi="Calibri" w:cs="Calibri"/>
                <w:color w:val="C97A1A"/>
                <w:sz w:val="19"/>
                <w:szCs w:val="19"/>
              </w:rPr>
              <w:t>●●●●●</w:t>
            </w:r>
          </w:p>
          <w:p w14:paraId="555FE9EB" w14:textId="77777777" w:rsidR="008E5F0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2510"/>
                <w:sz w:val="19"/>
                <w:szCs w:val="19"/>
              </w:rPr>
              <w:t xml:space="preserve">Englisch                    </w:t>
            </w:r>
            <w:r>
              <w:rPr>
                <w:rFonts w:ascii="Calibri" w:eastAsia="Calibri" w:hAnsi="Calibri" w:cs="Calibri"/>
                <w:color w:val="C97A1A"/>
                <w:sz w:val="19"/>
                <w:szCs w:val="19"/>
              </w:rPr>
              <w:t>●●●●○</w:t>
            </w:r>
          </w:p>
          <w:p w14:paraId="5B9DC38C" w14:textId="77777777" w:rsidR="008E5F0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1E2510"/>
                <w:sz w:val="19"/>
                <w:szCs w:val="19"/>
              </w:rPr>
              <w:t xml:space="preserve">Franzoesisch                </w:t>
            </w:r>
            <w:r>
              <w:rPr>
                <w:rFonts w:ascii="Calibri" w:eastAsia="Calibri" w:hAnsi="Calibri" w:cs="Calibri"/>
                <w:color w:val="C97A1A"/>
                <w:sz w:val="19"/>
                <w:szCs w:val="19"/>
              </w:rPr>
              <w:t>●●○○○</w:t>
            </w:r>
          </w:p>
          <w:p w14:paraId="4E63B045" w14:textId="77777777" w:rsidR="008E5F0A" w:rsidRDefault="008E5F0A">
            <w:pPr>
              <w:spacing w:after="100"/>
            </w:pPr>
          </w:p>
          <w:p w14:paraId="616E1BCF" w14:textId="77777777" w:rsidR="008E5F0A" w:rsidRDefault="00000000">
            <w:pPr>
              <w:pBdr>
                <w:bottom w:val="single" w:sz="8" w:space="4" w:color="C97A1A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4"/>
                <w:szCs w:val="24"/>
              </w:rPr>
              <w:t>Staerken</w:t>
            </w:r>
          </w:p>
          <w:p w14:paraId="582DBEBF" w14:textId="77777777" w:rsidR="008E5F0A" w:rsidRDefault="008E5F0A">
            <w:pPr>
              <w:spacing w:after="60"/>
            </w:pPr>
          </w:p>
          <w:p w14:paraId="6DFB8A76" w14:textId="77777777" w:rsidR="008E5F0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</w:rPr>
              <w:t>Analytisches Denken</w:t>
            </w:r>
          </w:p>
          <w:p w14:paraId="65FBD257" w14:textId="77777777" w:rsidR="008E5F0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</w:rPr>
              <w:t>Loesungsorientierung</w:t>
            </w:r>
          </w:p>
          <w:p w14:paraId="08C14F04" w14:textId="77777777" w:rsidR="008E5F0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</w:rPr>
              <w:t>Teamfuehrung &amp; Koordination</w:t>
            </w:r>
          </w:p>
          <w:p w14:paraId="7B010625" w14:textId="77777777" w:rsidR="008E5F0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</w:rPr>
              <w:t>Kostenbewusstsein</w:t>
            </w:r>
          </w:p>
          <w:p w14:paraId="7155B465" w14:textId="77777777" w:rsidR="008E5F0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</w:rPr>
              <w:t>Kommunikationsstaerke</w:t>
            </w:r>
          </w:p>
        </w:tc>
        <w:tc>
          <w:tcPr>
            <w:tcW w:w="8700" w:type="dxa"/>
            <w:gridSpan w:val="2"/>
            <w:tcBorders>
              <w:top w:val="none" w:sz="0" w:space="0" w:color="FFFFFF"/>
              <w:left w:val="single" w:sz="6" w:space="0" w:color="D4A95A"/>
              <w:bottom w:val="none" w:sz="0" w:space="0" w:color="FFFFFF"/>
              <w:right w:val="none" w:sz="0" w:space="0" w:color="FFFFFF"/>
            </w:tcBorders>
            <w:tcMar>
              <w:top w:w="400" w:type="dxa"/>
              <w:left w:w="500" w:type="dxa"/>
              <w:bottom w:w="400" w:type="dxa"/>
              <w:right w:w="600" w:type="dxa"/>
            </w:tcMar>
          </w:tcPr>
          <w:p w14:paraId="300F0C06" w14:textId="6A623F59" w:rsidR="008E5F0A" w:rsidRDefault="00000000" w:rsidP="000F1E16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Erfahrener Bauingenieur mit 8+ Jahren in der Planung, Bauleitung und Projektsteuerung von Hoch- und Ingenieurbauwerken. Fundierte Kenntnisse im BIM-gestuetzten Arbeiten, Kostenmanagement nach DIN 276 sowie in der Koordination interdisziplinaerer Teams auf Grossbaustellen.</w:t>
            </w:r>
          </w:p>
          <w:p w14:paraId="4C4D1F77" w14:textId="77777777" w:rsidR="008E5F0A" w:rsidRDefault="00000000">
            <w:pPr>
              <w:pBdr>
                <w:bottom w:val="single" w:sz="8" w:space="4" w:color="C97A1A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6"/>
                <w:szCs w:val="26"/>
              </w:rPr>
              <w:t>Beruflicher Werdegang</w:t>
            </w:r>
          </w:p>
          <w:p w14:paraId="45BCF78A" w14:textId="77777777" w:rsidR="008E5F0A" w:rsidRDefault="008E5F0A">
            <w:pPr>
              <w:spacing w:after="60"/>
            </w:pPr>
          </w:p>
          <w:tbl>
            <w:tblPr>
              <w:tblW w:w="8202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6461"/>
              <w:gridCol w:w="141"/>
            </w:tblGrid>
            <w:tr w:rsidR="008E5F0A" w14:paraId="72D7E9F2" w14:textId="77777777" w:rsidTr="000F1E16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1" w:type="dxa"/>
              </w:trPr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D7144C4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02/2020 - heute</w:t>
                  </w:r>
                </w:p>
              </w:tc>
              <w:tc>
                <w:tcPr>
                  <w:tcW w:w="64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D681906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  <w:sz w:val="22"/>
                      <w:szCs w:val="22"/>
                    </w:rPr>
                    <w:t>Projektleiter Hochbau</w:t>
                  </w:r>
                </w:p>
                <w:p w14:paraId="1D94E4E8" w14:textId="77777777" w:rsidR="008E5F0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C97A1A"/>
                      <w:sz w:val="19"/>
                      <w:szCs w:val="19"/>
                    </w:rPr>
                    <w:t>STRABAG SE, Niederlassung Muenchen</w:t>
                  </w:r>
                </w:p>
                <w:p w14:paraId="741E5725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Gesamtverantwortliche Bauleitung fuer ein Buerogebaeude-Ensemble (BGF 24.000 m2, Bauvolumen 38 Mio. EUR) in Muenchen-Schwabing – Fertigstellung 3 Wochen vor Termin</w:t>
                  </w:r>
                </w:p>
                <w:p w14:paraId="4B020F7E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Fuehrung eines interdisziplinaeren Baustellenteams von 12 Fach- und Bauleiterinnen sowie Koordination von ueber 20 Nachunternehmern</w:t>
                  </w:r>
                </w:p>
                <w:p w14:paraId="291921BA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Einfuehrung von BIM-Methodik (Revit/Navisworks) auf der Baustelle, was Kollisionen um 35 % reduzierte</w:t>
                  </w:r>
                </w:p>
                <w:p w14:paraId="442FA4F3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Kostencontrolling nach DIN 276 mit Einsparung von 4,2 % gegenueber urspruenglichem Budget durch optimiertes Nachtragsmanagement</w:t>
                  </w:r>
                </w:p>
              </w:tc>
            </w:tr>
            <w:tr w:rsidR="008E5F0A" w14:paraId="4DF6C479" w14:textId="77777777" w:rsidTr="000F1E16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1" w:type="dxa"/>
              </w:trPr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35B3D468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07/2016 - 01/2020</w:t>
                  </w:r>
                </w:p>
              </w:tc>
              <w:tc>
                <w:tcPr>
                  <w:tcW w:w="64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4EE87472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  <w:sz w:val="22"/>
                      <w:szCs w:val="22"/>
                    </w:rPr>
                    <w:t>Bauingenieur / Bauleiter</w:t>
                  </w:r>
                </w:p>
                <w:p w14:paraId="46C80B03" w14:textId="77777777" w:rsidR="008E5F0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C97A1A"/>
                      <w:sz w:val="19"/>
                      <w:szCs w:val="19"/>
                    </w:rPr>
                    <w:t>Zublin AG, Bereich Hochbau, Stuttgart</w:t>
                  </w:r>
                </w:p>
                <w:p w14:paraId="035B4484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Bauleitung von Wohnbau- und Gewerbeprojekten (Gesamtvolumen ca. 65 Mio. EUR) in Baden-Wuerttemberg</w:t>
                  </w:r>
                </w:p>
                <w:p w14:paraId="5F6027EF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Erstellung und Ueberwachung von Bauzeitplaenen (MS Project) fuer bis zu 5 parallele Gewerke</w:t>
                  </w:r>
                </w:p>
                <w:p w14:paraId="06E8ED92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Mengen- und Massenermittlung sowie Erstellung von Leistungsverzeichnissen nach GAEB-Standard</w:t>
                  </w:r>
                </w:p>
                <w:p w14:paraId="30EEA32D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Enge Abstimmung mit Architekten, Fachplanern (TGA, Statik) und Behoerden in Bauantragsverfahren</w:t>
                  </w:r>
                </w:p>
              </w:tc>
            </w:tr>
            <w:tr w:rsidR="008E5F0A" w14:paraId="435D6457" w14:textId="77777777" w:rsidTr="000F1E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2F0E8333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09/2014 - 06/2016</w:t>
                  </w:r>
                </w:p>
              </w:tc>
              <w:tc>
                <w:tcPr>
                  <w:tcW w:w="6602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5ACBFA8A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  <w:sz w:val="22"/>
                      <w:szCs w:val="22"/>
                    </w:rPr>
                    <w:t>Junior Bauingenieur (Tragwerksplanung)</w:t>
                  </w:r>
                </w:p>
                <w:p w14:paraId="5E57771E" w14:textId="77777777" w:rsidR="008E5F0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C97A1A"/>
                      <w:sz w:val="19"/>
                      <w:szCs w:val="19"/>
                    </w:rPr>
                    <w:t>Ingenieurburo Schindler &amp; Partner, Stuttgart</w:t>
                  </w:r>
                </w:p>
                <w:p w14:paraId="5C81A4D2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Statische Berechnungen nach Eurocode fuer Stahlbeton- und Stahlkonstruktionen</w:t>
                  </w:r>
                </w:p>
                <w:p w14:paraId="749CEDD8" w14:textId="77777777" w:rsidR="008E5F0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Erstellung von Schal- und Bewehrungsplaenen (AutoCAD / RSTAB)</w:t>
                  </w:r>
                </w:p>
              </w:tc>
            </w:tr>
          </w:tbl>
          <w:p w14:paraId="70DF3498" w14:textId="77777777" w:rsidR="008E5F0A" w:rsidRDefault="008E5F0A">
            <w:pPr>
              <w:spacing w:after="120"/>
            </w:pPr>
          </w:p>
          <w:p w14:paraId="3DF1A700" w14:textId="77777777" w:rsidR="008E5F0A" w:rsidRDefault="00000000">
            <w:pPr>
              <w:pBdr>
                <w:bottom w:val="single" w:sz="8" w:space="4" w:color="C97A1A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6"/>
                <w:szCs w:val="26"/>
              </w:rPr>
              <w:t>Studium &amp; Ausbildung</w:t>
            </w:r>
          </w:p>
          <w:p w14:paraId="7AA08788" w14:textId="77777777" w:rsidR="008E5F0A" w:rsidRDefault="008E5F0A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6461"/>
              <w:gridCol w:w="1339"/>
            </w:tblGrid>
            <w:tr w:rsidR="008E5F0A" w14:paraId="49EA26D9" w14:textId="77777777" w:rsidTr="000F1E16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339" w:type="dxa"/>
              </w:trPr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B7C791E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10/2009 - 07/2014</w:t>
                  </w:r>
                </w:p>
              </w:tc>
              <w:tc>
                <w:tcPr>
                  <w:tcW w:w="64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13F78E5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  <w:sz w:val="22"/>
                      <w:szCs w:val="22"/>
                    </w:rPr>
                    <w:t>M.Sc. Bauingenieurwesen, Vertiefung Konstruktiver Ingenieurbau</w:t>
                  </w:r>
                </w:p>
                <w:p w14:paraId="2B0DD2EB" w14:textId="77777777" w:rsidR="008E5F0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C97A1A"/>
                      <w:sz w:val="19"/>
                      <w:szCs w:val="19"/>
                    </w:rPr>
                    <w:t>Technische Universitaet Muenchen (TUM)</w:t>
                  </w:r>
                </w:p>
                <w:p w14:paraId="4C61403C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</w:rPr>
                    <w:t>Abschlussnote: 1,8 | Masterarbeit: 'Optimierung der Schalungsplanung im Hochbau durch BIM-Integration'</w:t>
                  </w:r>
                </w:p>
              </w:tc>
            </w:tr>
            <w:tr w:rsidR="008E5F0A" w14:paraId="115378CA" w14:textId="77777777" w:rsidTr="000F1E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5876AA8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06/2009</w:t>
                  </w:r>
                </w:p>
              </w:tc>
              <w:tc>
                <w:tcPr>
                  <w:tcW w:w="7800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6713A2F1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  <w:sz w:val="22"/>
                      <w:szCs w:val="22"/>
                    </w:rPr>
                    <w:t>Abitur (technisches Gymnasium)</w:t>
                  </w:r>
                </w:p>
                <w:p w14:paraId="775EF7C0" w14:textId="77777777" w:rsidR="008E5F0A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C97A1A"/>
                      <w:sz w:val="19"/>
                      <w:szCs w:val="19"/>
                    </w:rPr>
                    <w:t>Max-Planck-Gymnasium, Muenchen</w:t>
                  </w:r>
                </w:p>
              </w:tc>
            </w:tr>
          </w:tbl>
          <w:p w14:paraId="4A4D908F" w14:textId="77777777" w:rsidR="008E5F0A" w:rsidRDefault="008E5F0A">
            <w:pPr>
              <w:spacing w:after="120"/>
            </w:pPr>
          </w:p>
          <w:p w14:paraId="1CAF9A1D" w14:textId="77777777" w:rsidR="008E5F0A" w:rsidRDefault="00000000">
            <w:pPr>
              <w:pBdr>
                <w:bottom w:val="single" w:sz="8" w:space="4" w:color="C97A1A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6"/>
                <w:szCs w:val="26"/>
              </w:rPr>
              <w:t>Fortbildungen &amp; Zertifikate</w:t>
            </w:r>
          </w:p>
          <w:p w14:paraId="17B80E0C" w14:textId="77777777" w:rsidR="008E5F0A" w:rsidRDefault="008E5F0A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800"/>
            </w:tblGrid>
            <w:tr w:rsidR="008E5F0A" w14:paraId="4D7B950D" w14:textId="77777777" w:rsidTr="000F1E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0AFFAF17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03/2024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DECB8D6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</w:rPr>
                    <w:t>BIM-Manager-Zertifikat Level 2 (buildingSMART Deutschland)</w:t>
                  </w:r>
                </w:p>
              </w:tc>
            </w:tr>
          </w:tbl>
          <w:p w14:paraId="1911ED1D" w14:textId="77777777" w:rsidR="008E5F0A" w:rsidRDefault="008E5F0A">
            <w:pPr>
              <w:spacing w:after="60"/>
            </w:pPr>
          </w:p>
          <w:tbl>
            <w:tblPr>
              <w:tblW w:w="806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6461"/>
            </w:tblGrid>
            <w:tr w:rsidR="008E5F0A" w14:paraId="4F057E32" w14:textId="77777777" w:rsidTr="000F1E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5FC23FC2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lastRenderedPageBreak/>
                    <w:t>10/2022</w:t>
                  </w:r>
                </w:p>
              </w:tc>
              <w:tc>
                <w:tcPr>
                  <w:tcW w:w="64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3A14E798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</w:rPr>
                    <w:t>Seminar: Nachtragsmanagement &amp; Claim-Management (Bauakademie Bayern)</w:t>
                  </w:r>
                </w:p>
              </w:tc>
            </w:tr>
          </w:tbl>
          <w:p w14:paraId="20C7250C" w14:textId="77777777" w:rsidR="008E5F0A" w:rsidRDefault="008E5F0A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800"/>
            </w:tblGrid>
            <w:tr w:rsidR="008E5F0A" w14:paraId="065A0CAF" w14:textId="77777777" w:rsidTr="000F1E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2E511E2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05/2021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8EBBA61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</w:rPr>
                    <w:t>Schulung: Arbeitssicherheit auf Baustellen SiGeKo nach RAB (BG BAU)</w:t>
                  </w:r>
                </w:p>
              </w:tc>
            </w:tr>
          </w:tbl>
          <w:p w14:paraId="47A54959" w14:textId="77777777" w:rsidR="008E5F0A" w:rsidRDefault="008E5F0A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7800"/>
            </w:tblGrid>
            <w:tr w:rsidR="008E5F0A" w14:paraId="3C6211AA" w14:textId="77777777" w:rsidTr="000F1E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2AFBC8E1" w14:textId="77777777" w:rsidR="008E5F0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08/2019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185628A5" w14:textId="77777777" w:rsidR="008E5F0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E2510"/>
                    </w:rPr>
                    <w:t>Zertifikat: Projektmanagement im Bauwesen (DVP – Deutscher Verband der Projektsteuerer)</w:t>
                  </w:r>
                </w:p>
              </w:tc>
            </w:tr>
          </w:tbl>
          <w:p w14:paraId="194C8ACA" w14:textId="77777777" w:rsidR="008E5F0A" w:rsidRDefault="008E5F0A">
            <w:pPr>
              <w:spacing w:after="120"/>
            </w:pPr>
          </w:p>
          <w:p w14:paraId="28752DAB" w14:textId="77777777" w:rsidR="008E5F0A" w:rsidRDefault="00000000">
            <w:pPr>
              <w:pBdr>
                <w:bottom w:val="single" w:sz="8" w:space="4" w:color="C97A1A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C97A1A"/>
                <w:sz w:val="26"/>
                <w:szCs w:val="26"/>
              </w:rPr>
              <w:t>Mitgliedschaften &amp; Interessen</w:t>
            </w:r>
          </w:p>
          <w:p w14:paraId="3265BB22" w14:textId="77777777" w:rsidR="008E5F0A" w:rsidRDefault="008E5F0A">
            <w:pPr>
              <w:spacing w:after="60"/>
            </w:pPr>
          </w:p>
          <w:p w14:paraId="03C8E22B" w14:textId="77777777" w:rsidR="008E5F0A" w:rsidRDefault="00000000"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Mitglied Ingenieurkammer Bayern (BayIKa)  |  VDI-Mitglied seit 2014  |  Klettern &amp; Alpinismus  |  Stadtradeln-Botschafter Muenchen</w:t>
            </w:r>
          </w:p>
          <w:p w14:paraId="4C9944CA" w14:textId="77777777" w:rsidR="008E5F0A" w:rsidRDefault="008E5F0A">
            <w:pPr>
              <w:spacing w:after="180"/>
            </w:pPr>
          </w:p>
          <w:p w14:paraId="2EF0E9ED" w14:textId="77777777" w:rsidR="008E5F0A" w:rsidRDefault="00000000">
            <w:r>
              <w:rPr>
                <w:rFonts w:ascii="Calibri" w:eastAsia="Calibri" w:hAnsi="Calibri" w:cs="Calibri"/>
                <w:color w:val="555555"/>
              </w:rPr>
              <w:t>Muenchen, Mai 2026</w:t>
            </w:r>
          </w:p>
          <w:p w14:paraId="6B4AFC31" w14:textId="77777777" w:rsidR="008E5F0A" w:rsidRDefault="008E5F0A">
            <w:pPr>
              <w:spacing w:after="120"/>
            </w:pPr>
          </w:p>
          <w:p w14:paraId="36B9CE80" w14:textId="77777777" w:rsidR="008E5F0A" w:rsidRDefault="00000000">
            <w:r>
              <w:rPr>
                <w:rFonts w:ascii="Calibri" w:eastAsia="Calibri" w:hAnsi="Calibri" w:cs="Calibri"/>
                <w:color w:val="555555"/>
              </w:rPr>
              <w:t>_______________________________</w:t>
            </w:r>
          </w:p>
          <w:p w14:paraId="1133D128" w14:textId="77777777" w:rsidR="008E5F0A" w:rsidRDefault="00000000">
            <w:r>
              <w:rPr>
                <w:rFonts w:ascii="Calibri" w:eastAsia="Calibri" w:hAnsi="Calibri" w:cs="Calibri"/>
                <w:i/>
                <w:iCs/>
                <w:color w:val="555555"/>
                <w:sz w:val="19"/>
                <w:szCs w:val="19"/>
              </w:rPr>
              <w:t>Jonas Bremermann</w:t>
            </w:r>
          </w:p>
        </w:tc>
      </w:tr>
    </w:tbl>
    <w:p w14:paraId="68348D6C" w14:textId="77777777" w:rsidR="00034A39" w:rsidRDefault="00034A39"/>
    <w:sectPr w:rsidR="00034A39" w:rsidSect="000F1E16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03B1"/>
    <w:multiLevelType w:val="hybridMultilevel"/>
    <w:tmpl w:val="867E31DA"/>
    <w:lvl w:ilvl="0" w:tplc="E4869E40">
      <w:start w:val="1"/>
      <w:numFmt w:val="bullet"/>
      <w:lvlText w:val="●"/>
      <w:lvlJc w:val="left"/>
      <w:pPr>
        <w:ind w:left="720" w:hanging="360"/>
      </w:pPr>
    </w:lvl>
    <w:lvl w:ilvl="1" w:tplc="A56A3FE6">
      <w:start w:val="1"/>
      <w:numFmt w:val="bullet"/>
      <w:lvlText w:val="○"/>
      <w:lvlJc w:val="left"/>
      <w:pPr>
        <w:ind w:left="1440" w:hanging="360"/>
      </w:pPr>
    </w:lvl>
    <w:lvl w:ilvl="2" w:tplc="AC443CF6">
      <w:start w:val="1"/>
      <w:numFmt w:val="bullet"/>
      <w:lvlText w:val="■"/>
      <w:lvlJc w:val="left"/>
      <w:pPr>
        <w:ind w:left="2160" w:hanging="360"/>
      </w:pPr>
    </w:lvl>
    <w:lvl w:ilvl="3" w:tplc="3904A9F2">
      <w:start w:val="1"/>
      <w:numFmt w:val="bullet"/>
      <w:lvlText w:val="●"/>
      <w:lvlJc w:val="left"/>
      <w:pPr>
        <w:ind w:left="2880" w:hanging="360"/>
      </w:pPr>
    </w:lvl>
    <w:lvl w:ilvl="4" w:tplc="4B7098B6">
      <w:start w:val="1"/>
      <w:numFmt w:val="bullet"/>
      <w:lvlText w:val="○"/>
      <w:lvlJc w:val="left"/>
      <w:pPr>
        <w:ind w:left="3600" w:hanging="360"/>
      </w:pPr>
    </w:lvl>
    <w:lvl w:ilvl="5" w:tplc="FD704466">
      <w:start w:val="1"/>
      <w:numFmt w:val="bullet"/>
      <w:lvlText w:val="■"/>
      <w:lvlJc w:val="left"/>
      <w:pPr>
        <w:ind w:left="4320" w:hanging="360"/>
      </w:pPr>
    </w:lvl>
    <w:lvl w:ilvl="6" w:tplc="7FFA2160">
      <w:start w:val="1"/>
      <w:numFmt w:val="bullet"/>
      <w:lvlText w:val="●"/>
      <w:lvlJc w:val="left"/>
      <w:pPr>
        <w:ind w:left="5040" w:hanging="360"/>
      </w:pPr>
    </w:lvl>
    <w:lvl w:ilvl="7" w:tplc="E7F2BE84">
      <w:start w:val="1"/>
      <w:numFmt w:val="bullet"/>
      <w:lvlText w:val="●"/>
      <w:lvlJc w:val="left"/>
      <w:pPr>
        <w:ind w:left="5760" w:hanging="360"/>
      </w:pPr>
    </w:lvl>
    <w:lvl w:ilvl="8" w:tplc="609E08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C1455D0"/>
    <w:multiLevelType w:val="hybridMultilevel"/>
    <w:tmpl w:val="96301BDA"/>
    <w:lvl w:ilvl="0" w:tplc="DA88198C">
      <w:start w:val="1"/>
      <w:numFmt w:val="bullet"/>
      <w:lvlText w:val="-"/>
      <w:lvlJc w:val="left"/>
      <w:pPr>
        <w:ind w:left="360" w:hanging="200"/>
      </w:pPr>
    </w:lvl>
    <w:lvl w:ilvl="1" w:tplc="55D0772C">
      <w:numFmt w:val="decimal"/>
      <w:lvlText w:val=""/>
      <w:lvlJc w:val="left"/>
    </w:lvl>
    <w:lvl w:ilvl="2" w:tplc="60528EC2">
      <w:numFmt w:val="decimal"/>
      <w:lvlText w:val=""/>
      <w:lvlJc w:val="left"/>
    </w:lvl>
    <w:lvl w:ilvl="3" w:tplc="0C36CD6A">
      <w:numFmt w:val="decimal"/>
      <w:lvlText w:val=""/>
      <w:lvlJc w:val="left"/>
    </w:lvl>
    <w:lvl w:ilvl="4" w:tplc="064E510C">
      <w:numFmt w:val="decimal"/>
      <w:lvlText w:val=""/>
      <w:lvlJc w:val="left"/>
    </w:lvl>
    <w:lvl w:ilvl="5" w:tplc="C0922EB8">
      <w:numFmt w:val="decimal"/>
      <w:lvlText w:val=""/>
      <w:lvlJc w:val="left"/>
    </w:lvl>
    <w:lvl w:ilvl="6" w:tplc="8E3ABF42">
      <w:numFmt w:val="decimal"/>
      <w:lvlText w:val=""/>
      <w:lvlJc w:val="left"/>
    </w:lvl>
    <w:lvl w:ilvl="7" w:tplc="FFD2AF8A">
      <w:numFmt w:val="decimal"/>
      <w:lvlText w:val=""/>
      <w:lvlJc w:val="left"/>
    </w:lvl>
    <w:lvl w:ilvl="8" w:tplc="DDE436A4">
      <w:numFmt w:val="decimal"/>
      <w:lvlText w:val=""/>
      <w:lvlJc w:val="left"/>
    </w:lvl>
  </w:abstractNum>
  <w:num w:numId="1" w16cid:durableId="658772985">
    <w:abstractNumId w:val="0"/>
    <w:lvlOverride w:ilvl="0">
      <w:startOverride w:val="1"/>
    </w:lvlOverride>
  </w:num>
  <w:num w:numId="2" w16cid:durableId="16034128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0A"/>
    <w:rsid w:val="00034A39"/>
    <w:rsid w:val="000F1E16"/>
    <w:rsid w:val="008E5F0A"/>
    <w:rsid w:val="00B4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38F"/>
  <w15:docId w15:val="{5FC6814C-449E-49DC-8BA3-D6837C1E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2026-05-15T11:36:00Z</dcterms:created>
  <dcterms:modified xsi:type="dcterms:W3CDTF">2026-05-15T11:44:00Z</dcterms:modified>
</cp:coreProperties>
</file>