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33"/>
        <w:gridCol w:w="7852"/>
      </w:tblGrid>
      <w:tr w:rsidR="005462E0" w14:paraId="31963F82" w14:textId="77777777">
        <w:trPr>
          <w:trHeight w:val="15704"/>
          <w:jc w:val="center"/>
        </w:trPr>
        <w:tc>
          <w:tcPr>
            <w:tcW w:w="3033" w:type="dxa"/>
            <w:shd w:val="clear" w:color="auto" w:fill="183B3A"/>
            <w:tcMar>
              <w:top w:w="295" w:type="dxa"/>
              <w:left w:w="280" w:type="dxa"/>
              <w:bottom w:w="250" w:type="dxa"/>
              <w:right w:w="260" w:type="dxa"/>
            </w:tcMar>
          </w:tcPr>
          <w:p w14:paraId="4F7A36A0" w14:textId="77777777" w:rsidR="005462E0" w:rsidRDefault="005462E0">
            <w:pPr>
              <w:spacing w:after="0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5462E0" w14:paraId="5C7162FA" w14:textId="77777777">
              <w:trPr>
                <w:jc w:val="center"/>
              </w:trPr>
              <w:tc>
                <w:tcPr>
                  <w:tcW w:w="1842" w:type="dxa"/>
                  <w:shd w:val="clear" w:color="auto" w:fill="F2FCFB"/>
                  <w:tcMar>
                    <w:top w:w="245" w:type="dxa"/>
                    <w:left w:w="120" w:type="dxa"/>
                    <w:bottom w:w="245" w:type="dxa"/>
                    <w:right w:w="120" w:type="dxa"/>
                  </w:tcMar>
                </w:tcPr>
                <w:p w14:paraId="1E8E842D" w14:textId="38C7F590" w:rsidR="005462E0" w:rsidRDefault="00E52717">
                  <w:pPr>
                    <w:spacing w:after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5FAF8F3" wp14:editId="3BEAC658">
                        <wp:extent cx="1019175" cy="1162050"/>
                        <wp:effectExtent l="0" t="0" r="9525" b="0"/>
                        <wp:docPr id="938431080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4EEE63E" w14:textId="77777777" w:rsidR="005462E0" w:rsidRDefault="005462E0"/>
          <w:p w14:paraId="5C038EB2" w14:textId="77777777" w:rsidR="005462E0" w:rsidRDefault="00000000">
            <w:pPr>
              <w:keepNext/>
              <w:spacing w:before="170" w:after="60" w:line="247" w:lineRule="auto"/>
            </w:pPr>
            <w:r>
              <w:rPr>
                <w:b/>
                <w:color w:val="FFFFFF"/>
              </w:rPr>
              <w:t>KONTAKT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5462E0" w14:paraId="28E05CF0" w14:textId="77777777">
              <w:tc>
                <w:tcPr>
                  <w:tcW w:w="2466" w:type="dxa"/>
                  <w:shd w:val="clear" w:color="auto" w:fill="2F8F8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862905" w14:textId="77777777" w:rsidR="005462E0" w:rsidRDefault="005462E0">
                  <w:pPr>
                    <w:spacing w:after="20"/>
                  </w:pPr>
                </w:p>
              </w:tc>
            </w:tr>
          </w:tbl>
          <w:p w14:paraId="425A3EE6" w14:textId="77777777" w:rsidR="005462E0" w:rsidRDefault="005462E0"/>
          <w:p w14:paraId="1B2BE3FC" w14:textId="77777777" w:rsidR="005462E0" w:rsidRDefault="00000000">
            <w:pPr>
              <w:spacing w:after="40" w:line="240" w:lineRule="auto"/>
            </w:pPr>
            <w:r>
              <w:rPr>
                <w:b/>
                <w:color w:val="C9F1ED"/>
                <w:sz w:val="14"/>
              </w:rPr>
              <w:t>Adresse</w:t>
            </w:r>
            <w:r>
              <w:rPr>
                <w:b/>
                <w:color w:val="C9F1ED"/>
                <w:sz w:val="14"/>
              </w:rPr>
              <w:br/>
            </w:r>
            <w:r>
              <w:rPr>
                <w:color w:val="FFFFFF"/>
                <w:sz w:val="16"/>
              </w:rPr>
              <w:t>Mühlenstraße 18</w:t>
            </w:r>
            <w:r>
              <w:rPr>
                <w:color w:val="FFFFFF"/>
                <w:sz w:val="16"/>
              </w:rPr>
              <w:br/>
              <w:t>28195 Bremen</w:t>
            </w:r>
          </w:p>
          <w:p w14:paraId="7DD5F9A2" w14:textId="77777777" w:rsidR="005462E0" w:rsidRDefault="00000000">
            <w:pPr>
              <w:spacing w:after="40" w:line="240" w:lineRule="auto"/>
            </w:pPr>
            <w:r>
              <w:rPr>
                <w:b/>
                <w:color w:val="C9F1ED"/>
                <w:sz w:val="14"/>
              </w:rPr>
              <w:t>Telefon</w:t>
            </w:r>
            <w:r>
              <w:rPr>
                <w:b/>
                <w:color w:val="C9F1ED"/>
                <w:sz w:val="14"/>
              </w:rPr>
              <w:br/>
            </w:r>
            <w:r>
              <w:rPr>
                <w:color w:val="FFFFFF"/>
                <w:sz w:val="16"/>
              </w:rPr>
              <w:t>+49 151 23456789</w:t>
            </w:r>
          </w:p>
          <w:p w14:paraId="14D6B9CF" w14:textId="77777777" w:rsidR="005462E0" w:rsidRDefault="00000000">
            <w:pPr>
              <w:spacing w:after="40" w:line="240" w:lineRule="auto"/>
            </w:pPr>
            <w:r>
              <w:rPr>
                <w:b/>
                <w:color w:val="C9F1ED"/>
                <w:sz w:val="14"/>
              </w:rPr>
              <w:t>E-Mail</w:t>
            </w:r>
            <w:r>
              <w:rPr>
                <w:b/>
                <w:color w:val="C9F1ED"/>
                <w:sz w:val="14"/>
              </w:rPr>
              <w:br/>
            </w:r>
            <w:r>
              <w:rPr>
                <w:color w:val="FFFFFF"/>
                <w:sz w:val="16"/>
              </w:rPr>
              <w:t>anna.weber@email.de</w:t>
            </w:r>
          </w:p>
          <w:p w14:paraId="0CA2FAB7" w14:textId="77777777" w:rsidR="005462E0" w:rsidRDefault="00000000">
            <w:pPr>
              <w:spacing w:after="40" w:line="240" w:lineRule="auto"/>
            </w:pPr>
            <w:r>
              <w:rPr>
                <w:b/>
                <w:color w:val="C9F1ED"/>
                <w:sz w:val="14"/>
              </w:rPr>
              <w:t>Geburtsdatum</w:t>
            </w:r>
            <w:r>
              <w:rPr>
                <w:b/>
                <w:color w:val="C9F1ED"/>
                <w:sz w:val="14"/>
              </w:rPr>
              <w:br/>
            </w:r>
            <w:r>
              <w:rPr>
                <w:color w:val="FFFFFF"/>
                <w:sz w:val="16"/>
              </w:rPr>
              <w:t>14.03.1991 in Oldenburg</w:t>
            </w:r>
          </w:p>
          <w:p w14:paraId="63790104" w14:textId="77777777" w:rsidR="005462E0" w:rsidRDefault="00000000">
            <w:pPr>
              <w:keepNext/>
              <w:spacing w:before="170" w:after="60" w:line="247" w:lineRule="auto"/>
            </w:pPr>
            <w:r>
              <w:rPr>
                <w:b/>
                <w:color w:val="FFFFFF"/>
              </w:rPr>
              <w:t>PROFIL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5462E0" w14:paraId="1E808B43" w14:textId="77777777">
              <w:tc>
                <w:tcPr>
                  <w:tcW w:w="2466" w:type="dxa"/>
                  <w:shd w:val="clear" w:color="auto" w:fill="2F8F8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28DBAF" w14:textId="77777777" w:rsidR="005462E0" w:rsidRDefault="005462E0">
                  <w:pPr>
                    <w:spacing w:after="20"/>
                  </w:pPr>
                </w:p>
              </w:tc>
            </w:tr>
          </w:tbl>
          <w:p w14:paraId="446B5624" w14:textId="77777777" w:rsidR="005462E0" w:rsidRDefault="005462E0"/>
          <w:p w14:paraId="64D483E2" w14:textId="77777777" w:rsidR="005462E0" w:rsidRDefault="00000000">
            <w:pPr>
              <w:spacing w:after="40" w:line="240" w:lineRule="auto"/>
            </w:pPr>
            <w:r>
              <w:rPr>
                <w:b/>
                <w:color w:val="C9F1ED"/>
                <w:sz w:val="14"/>
              </w:rPr>
              <w:t>Zielposition</w:t>
            </w:r>
            <w:r>
              <w:rPr>
                <w:b/>
                <w:color w:val="C9F1ED"/>
                <w:sz w:val="14"/>
              </w:rPr>
              <w:br/>
            </w:r>
            <w:r>
              <w:rPr>
                <w:color w:val="FFFFFF"/>
                <w:sz w:val="16"/>
              </w:rPr>
              <w:t>Buchhalterin</w:t>
            </w:r>
          </w:p>
          <w:p w14:paraId="47D46904" w14:textId="77777777" w:rsidR="005462E0" w:rsidRDefault="00000000">
            <w:pPr>
              <w:spacing w:after="40" w:line="240" w:lineRule="auto"/>
            </w:pPr>
            <w:r>
              <w:rPr>
                <w:b/>
                <w:color w:val="C9F1ED"/>
                <w:sz w:val="14"/>
              </w:rPr>
              <w:t>Verfügbarkeit</w:t>
            </w:r>
            <w:r>
              <w:rPr>
                <w:b/>
                <w:color w:val="C9F1ED"/>
                <w:sz w:val="14"/>
              </w:rPr>
              <w:br/>
            </w:r>
            <w:r>
              <w:rPr>
                <w:color w:val="FFFFFF"/>
                <w:sz w:val="16"/>
              </w:rPr>
              <w:t>Ab 01.07.2026</w:t>
            </w:r>
          </w:p>
          <w:p w14:paraId="3ACD9838" w14:textId="77777777" w:rsidR="005462E0" w:rsidRDefault="00000000">
            <w:pPr>
              <w:spacing w:after="40" w:line="240" w:lineRule="auto"/>
            </w:pPr>
            <w:r>
              <w:rPr>
                <w:b/>
                <w:color w:val="C9F1ED"/>
                <w:sz w:val="14"/>
              </w:rPr>
              <w:t>Arbeitsweise</w:t>
            </w:r>
            <w:r>
              <w:rPr>
                <w:b/>
                <w:color w:val="C9F1ED"/>
                <w:sz w:val="14"/>
              </w:rPr>
              <w:br/>
            </w:r>
            <w:r>
              <w:rPr>
                <w:color w:val="FFFFFF"/>
                <w:sz w:val="16"/>
              </w:rPr>
              <w:t>Sorgfältig, diskret, zahlenstark</w:t>
            </w:r>
          </w:p>
          <w:p w14:paraId="7C55670B" w14:textId="77777777" w:rsidR="005462E0" w:rsidRDefault="00000000">
            <w:pPr>
              <w:keepNext/>
              <w:spacing w:before="170" w:after="60" w:line="247" w:lineRule="auto"/>
            </w:pPr>
            <w:r>
              <w:rPr>
                <w:b/>
                <w:color w:val="FFFFFF"/>
              </w:rPr>
              <w:t>SOFTWARE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5462E0" w14:paraId="21B07CDD" w14:textId="77777777">
              <w:tc>
                <w:tcPr>
                  <w:tcW w:w="2466" w:type="dxa"/>
                  <w:shd w:val="clear" w:color="auto" w:fill="2F8F8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5F14DE" w14:textId="77777777" w:rsidR="005462E0" w:rsidRDefault="005462E0">
                  <w:pPr>
                    <w:spacing w:after="20"/>
                  </w:pPr>
                </w:p>
              </w:tc>
            </w:tr>
          </w:tbl>
          <w:p w14:paraId="0AB2F9A3" w14:textId="77777777" w:rsidR="005462E0" w:rsidRDefault="005462E0"/>
          <w:p w14:paraId="0F1FA368" w14:textId="77777777" w:rsidR="005462E0" w:rsidRDefault="00000000">
            <w:pPr>
              <w:spacing w:after="26" w:line="240" w:lineRule="auto"/>
            </w:pPr>
            <w:r>
              <w:rPr>
                <w:color w:val="FFFFFF"/>
                <w:sz w:val="16"/>
              </w:rPr>
              <w:t xml:space="preserve">DATEV Rechnungswesen </w:t>
            </w:r>
            <w:r>
              <w:rPr>
                <w:color w:val="C9F1ED"/>
                <w:sz w:val="14"/>
              </w:rPr>
              <w:t>■■■■■■■■■□</w:t>
            </w:r>
          </w:p>
          <w:p w14:paraId="4BCC814E" w14:textId="77777777" w:rsidR="005462E0" w:rsidRDefault="00000000">
            <w:pPr>
              <w:spacing w:after="26" w:line="240" w:lineRule="auto"/>
            </w:pPr>
            <w:r>
              <w:rPr>
                <w:color w:val="FFFFFF"/>
                <w:sz w:val="16"/>
              </w:rPr>
              <w:t xml:space="preserve">MS Excel </w:t>
            </w:r>
            <w:r>
              <w:rPr>
                <w:color w:val="C9F1ED"/>
                <w:sz w:val="14"/>
              </w:rPr>
              <w:t>■■■■■■■■■□</w:t>
            </w:r>
          </w:p>
          <w:p w14:paraId="7F8973D6" w14:textId="77777777" w:rsidR="005462E0" w:rsidRDefault="00000000">
            <w:pPr>
              <w:spacing w:after="26" w:line="240" w:lineRule="auto"/>
            </w:pPr>
            <w:r>
              <w:rPr>
                <w:color w:val="FFFFFF"/>
                <w:sz w:val="16"/>
              </w:rPr>
              <w:t xml:space="preserve">SAP FI </w:t>
            </w:r>
            <w:r>
              <w:rPr>
                <w:color w:val="C9F1ED"/>
                <w:sz w:val="14"/>
              </w:rPr>
              <w:t>■■■■■■■□□□</w:t>
            </w:r>
          </w:p>
          <w:p w14:paraId="572DC52A" w14:textId="77777777" w:rsidR="005462E0" w:rsidRDefault="00000000">
            <w:pPr>
              <w:spacing w:after="26" w:line="240" w:lineRule="auto"/>
            </w:pPr>
            <w:r>
              <w:rPr>
                <w:color w:val="FFFFFF"/>
                <w:sz w:val="16"/>
              </w:rPr>
              <w:t xml:space="preserve">Lexware </w:t>
            </w:r>
            <w:r>
              <w:rPr>
                <w:color w:val="C9F1ED"/>
                <w:sz w:val="14"/>
              </w:rPr>
              <w:t>■■■■■■■□□□</w:t>
            </w:r>
          </w:p>
          <w:p w14:paraId="11F1AFCE" w14:textId="77777777" w:rsidR="005462E0" w:rsidRDefault="00000000">
            <w:pPr>
              <w:spacing w:after="26" w:line="240" w:lineRule="auto"/>
            </w:pPr>
            <w:r>
              <w:rPr>
                <w:color w:val="FFFFFF"/>
                <w:sz w:val="16"/>
              </w:rPr>
              <w:t xml:space="preserve">sevDesk / Lexoffice </w:t>
            </w:r>
            <w:r>
              <w:rPr>
                <w:color w:val="C9F1ED"/>
                <w:sz w:val="14"/>
              </w:rPr>
              <w:t>■■■■■■□□□□</w:t>
            </w:r>
          </w:p>
          <w:p w14:paraId="7FF2399D" w14:textId="77777777" w:rsidR="005462E0" w:rsidRDefault="00000000">
            <w:pPr>
              <w:keepNext/>
              <w:spacing w:before="170" w:after="60" w:line="247" w:lineRule="auto"/>
            </w:pPr>
            <w:r>
              <w:rPr>
                <w:b/>
                <w:color w:val="FFFFFF"/>
              </w:rPr>
              <w:t>SCHWERPUNKTE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5462E0" w14:paraId="33BA0122" w14:textId="77777777">
              <w:tc>
                <w:tcPr>
                  <w:tcW w:w="2466" w:type="dxa"/>
                  <w:shd w:val="clear" w:color="auto" w:fill="2F8F8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93CB1" w14:textId="77777777" w:rsidR="005462E0" w:rsidRDefault="005462E0">
                  <w:pPr>
                    <w:spacing w:after="20"/>
                  </w:pPr>
                </w:p>
              </w:tc>
            </w:tr>
          </w:tbl>
          <w:p w14:paraId="01CA3CFD" w14:textId="77777777" w:rsidR="005462E0" w:rsidRDefault="005462E0"/>
          <w:p w14:paraId="46925BE6" w14:textId="77777777" w:rsidR="005462E0" w:rsidRDefault="00000000">
            <w:pPr>
              <w:spacing w:after="24"/>
              <w:ind w:left="102" w:hanging="102"/>
            </w:pPr>
            <w:r>
              <w:rPr>
                <w:color w:val="C9F1ED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Debitoren- und Kreditorenbuchhaltung</w:t>
            </w:r>
          </w:p>
          <w:p w14:paraId="77DC63EA" w14:textId="77777777" w:rsidR="005462E0" w:rsidRDefault="00000000">
            <w:pPr>
              <w:spacing w:after="24"/>
              <w:ind w:left="102" w:hanging="102"/>
            </w:pPr>
            <w:r>
              <w:rPr>
                <w:color w:val="C9F1ED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Kontenabstimmung</w:t>
            </w:r>
          </w:p>
          <w:p w14:paraId="5CF20549" w14:textId="77777777" w:rsidR="005462E0" w:rsidRDefault="00000000">
            <w:pPr>
              <w:spacing w:after="24"/>
              <w:ind w:left="102" w:hanging="102"/>
            </w:pPr>
            <w:r>
              <w:rPr>
                <w:color w:val="C9F1ED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Zahlungsläufe</w:t>
            </w:r>
          </w:p>
          <w:p w14:paraId="4BC1B655" w14:textId="77777777" w:rsidR="005462E0" w:rsidRDefault="00000000">
            <w:pPr>
              <w:spacing w:after="24"/>
              <w:ind w:left="102" w:hanging="102"/>
            </w:pPr>
            <w:r>
              <w:rPr>
                <w:color w:val="C9F1ED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Umsatzsteuervoranmeldung</w:t>
            </w:r>
          </w:p>
          <w:p w14:paraId="617CBB89" w14:textId="77777777" w:rsidR="005462E0" w:rsidRDefault="00000000">
            <w:pPr>
              <w:spacing w:after="24"/>
              <w:ind w:left="102" w:hanging="102"/>
            </w:pPr>
            <w:r>
              <w:rPr>
                <w:color w:val="C9F1ED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Monatsabschluss-Zuarbeit</w:t>
            </w:r>
          </w:p>
          <w:p w14:paraId="09335CC0" w14:textId="77777777" w:rsidR="005462E0" w:rsidRDefault="00000000">
            <w:pPr>
              <w:keepNext/>
              <w:spacing w:before="170" w:after="60" w:line="247" w:lineRule="auto"/>
            </w:pPr>
            <w:r>
              <w:rPr>
                <w:b/>
                <w:color w:val="FFFFFF"/>
              </w:rPr>
              <w:t>SPRACHEN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6"/>
            </w:tblGrid>
            <w:tr w:rsidR="005462E0" w14:paraId="6A9505A5" w14:textId="77777777">
              <w:tc>
                <w:tcPr>
                  <w:tcW w:w="2466" w:type="dxa"/>
                  <w:shd w:val="clear" w:color="auto" w:fill="2F8F8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79ED65" w14:textId="77777777" w:rsidR="005462E0" w:rsidRDefault="005462E0">
                  <w:pPr>
                    <w:spacing w:after="20"/>
                  </w:pPr>
                </w:p>
              </w:tc>
            </w:tr>
          </w:tbl>
          <w:p w14:paraId="72066F7E" w14:textId="77777777" w:rsidR="005462E0" w:rsidRDefault="005462E0"/>
          <w:p w14:paraId="7BF02BD5" w14:textId="77777777" w:rsidR="005462E0" w:rsidRDefault="00000000">
            <w:pPr>
              <w:spacing w:after="26" w:line="240" w:lineRule="auto"/>
            </w:pPr>
            <w:r>
              <w:rPr>
                <w:color w:val="FFFFFF"/>
                <w:sz w:val="16"/>
              </w:rPr>
              <w:t xml:space="preserve">Deutsch </w:t>
            </w:r>
            <w:r>
              <w:rPr>
                <w:color w:val="C9F1ED"/>
                <w:sz w:val="14"/>
              </w:rPr>
              <w:t>■■■■■■■■■■</w:t>
            </w:r>
          </w:p>
          <w:p w14:paraId="47CE7C58" w14:textId="77777777" w:rsidR="005462E0" w:rsidRDefault="00000000">
            <w:pPr>
              <w:spacing w:after="26" w:line="240" w:lineRule="auto"/>
            </w:pPr>
            <w:r>
              <w:rPr>
                <w:color w:val="FFFFFF"/>
                <w:sz w:val="16"/>
              </w:rPr>
              <w:t xml:space="preserve">Englisch </w:t>
            </w:r>
            <w:r>
              <w:rPr>
                <w:color w:val="C9F1ED"/>
                <w:sz w:val="14"/>
              </w:rPr>
              <w:t>■■■■■■■□□□</w:t>
            </w:r>
          </w:p>
        </w:tc>
        <w:tc>
          <w:tcPr>
            <w:tcW w:w="7852" w:type="dxa"/>
            <w:shd w:val="clear" w:color="auto" w:fill="FFFFFF"/>
            <w:tcMar>
              <w:top w:w="235" w:type="dxa"/>
              <w:left w:w="340" w:type="dxa"/>
              <w:bottom w:w="210" w:type="dxa"/>
              <w:right w:w="80" w:type="dxa"/>
            </w:tcMar>
          </w:tcPr>
          <w:p w14:paraId="57852072" w14:textId="77777777" w:rsidR="005462E0" w:rsidRDefault="00000000">
            <w:pPr>
              <w:spacing w:after="0"/>
            </w:pPr>
            <w:r>
              <w:rPr>
                <w:b/>
                <w:color w:val="183B3A"/>
                <w:sz w:val="45"/>
              </w:rPr>
              <w:t>ANNA WEBER</w:t>
            </w:r>
          </w:p>
          <w:p w14:paraId="293AA582" w14:textId="77777777" w:rsidR="005462E0" w:rsidRDefault="00000000">
            <w:pPr>
              <w:spacing w:after="70"/>
            </w:pPr>
            <w:r>
              <w:rPr>
                <w:b/>
                <w:color w:val="2F8F83"/>
              </w:rPr>
              <w:t>Buchhalterin | Finanzbuchhaltung, Rechnungswesen und Monatsabschluss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5462E0" w14:paraId="06C1DD71" w14:textId="77777777">
              <w:tc>
                <w:tcPr>
                  <w:tcW w:w="7229" w:type="dxa"/>
                  <w:shd w:val="clear" w:color="auto" w:fill="EAF7F5"/>
                  <w:tcMar>
                    <w:top w:w="105" w:type="dxa"/>
                    <w:left w:w="160" w:type="dxa"/>
                    <w:bottom w:w="105" w:type="dxa"/>
                    <w:right w:w="160" w:type="dxa"/>
                  </w:tcMar>
                </w:tcPr>
                <w:p w14:paraId="49EC3BE0" w14:textId="77777777" w:rsidR="005462E0" w:rsidRDefault="00000000">
                  <w:pPr>
                    <w:spacing w:after="0" w:line="247" w:lineRule="auto"/>
                  </w:pPr>
                  <w:r>
                    <w:rPr>
                      <w:b/>
                      <w:color w:val="183B3A"/>
                      <w:sz w:val="16"/>
                    </w:rPr>
                    <w:t xml:space="preserve">Kurzprofil: </w:t>
                  </w:r>
                  <w:r>
                    <w:rPr>
                      <w:color w:val="262B30"/>
                      <w:sz w:val="16"/>
                    </w:rPr>
                    <w:t>Strukturierte Buchhalterin mit Erfahrung in Debitoren, Kreditoren, Bankbuchungen, Mahnwesen und vorbereitenden Monatsabschlüssen. Sicher im Umgang mit DATEV, Excel und digitalen Belegprozessen.</w:t>
                  </w:r>
                </w:p>
              </w:tc>
            </w:tr>
          </w:tbl>
          <w:p w14:paraId="5658DC17" w14:textId="77777777" w:rsidR="005462E0" w:rsidRDefault="005462E0"/>
          <w:p w14:paraId="2A00465C" w14:textId="77777777" w:rsidR="005462E0" w:rsidRDefault="00000000">
            <w:pPr>
              <w:pBdr>
                <w:bottom w:val="single" w:sz="8" w:space="2" w:color="9DD8D1"/>
              </w:pBdr>
              <w:spacing w:before="100" w:after="30"/>
            </w:pPr>
            <w:r>
              <w:rPr>
                <w:b/>
                <w:color w:val="183B3A"/>
              </w:rPr>
              <w:t>BERUFSERFAHRUNG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5358"/>
            </w:tblGrid>
            <w:tr w:rsidR="005462E0" w14:paraId="58AA8381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2" w:type="dxa"/>
                    <w:right w:w="80" w:type="dxa"/>
                  </w:tcMar>
                </w:tcPr>
                <w:p w14:paraId="6797EF64" w14:textId="77777777" w:rsidR="005462E0" w:rsidRDefault="005462E0"/>
                <w:p w14:paraId="4AC7C377" w14:textId="77777777" w:rsidR="005462E0" w:rsidRDefault="00000000">
                  <w:pPr>
                    <w:spacing w:after="10" w:line="247" w:lineRule="auto"/>
                  </w:pPr>
                  <w:r>
                    <w:rPr>
                      <w:b/>
                      <w:color w:val="183B3A"/>
                      <w:sz w:val="15"/>
                    </w:rPr>
                    <w:t>04/2022 - heute</w:t>
                  </w:r>
                </w:p>
                <w:p w14:paraId="6CA29AE6" w14:textId="77777777" w:rsidR="005462E0" w:rsidRDefault="00000000">
                  <w:pPr>
                    <w:spacing w:after="10" w:line="247" w:lineRule="auto"/>
                  </w:pPr>
                  <w:r>
                    <w:rPr>
                      <w:b/>
                      <w:color w:val="262B30"/>
                      <w:sz w:val="15"/>
                    </w:rPr>
                    <w:t>Hansebau Immobilienservice GmbH</w:t>
                  </w:r>
                </w:p>
                <w:p w14:paraId="351D4E42" w14:textId="77777777" w:rsidR="005462E0" w:rsidRDefault="00000000">
                  <w:pPr>
                    <w:spacing w:after="10" w:line="247" w:lineRule="auto"/>
                  </w:pPr>
                  <w:r>
                    <w:rPr>
                      <w:color w:val="626970"/>
                      <w:sz w:val="14"/>
                    </w:rPr>
                    <w:t>Bremen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2" w:type="dxa"/>
                    <w:right w:w="0" w:type="dxa"/>
                  </w:tcMar>
                </w:tcPr>
                <w:p w14:paraId="4050189C" w14:textId="77777777" w:rsidR="005462E0" w:rsidRDefault="005462E0"/>
                <w:p w14:paraId="5BCD0252" w14:textId="77777777" w:rsidR="005462E0" w:rsidRDefault="00000000">
                  <w:pPr>
                    <w:keepNext/>
                    <w:spacing w:after="10" w:line="247" w:lineRule="auto"/>
                  </w:pPr>
                  <w:r>
                    <w:rPr>
                      <w:b/>
                      <w:color w:val="262B30"/>
                      <w:sz w:val="16"/>
                    </w:rPr>
                    <w:t>Buchhalterin</w:t>
                  </w:r>
                </w:p>
                <w:p w14:paraId="62DEE1F9" w14:textId="77777777" w:rsidR="005462E0" w:rsidRDefault="00000000">
                  <w:pPr>
                    <w:spacing w:after="20" w:line="240" w:lineRule="auto"/>
                    <w:ind w:left="221" w:hanging="130"/>
                  </w:pPr>
                  <w:r>
                    <w:rPr>
                      <w:color w:val="2F8F83"/>
                      <w:sz w:val="14"/>
                    </w:rPr>
                    <w:t xml:space="preserve">• </w:t>
                  </w:r>
                  <w:r>
                    <w:rPr>
                      <w:color w:val="262B30"/>
                      <w:sz w:val="14"/>
                    </w:rPr>
                    <w:t>Bearbeitung der laufenden Finanzbuchhaltung inklusive Debitoren, Kreditoren, Bank und Kasse</w:t>
                  </w:r>
                </w:p>
                <w:p w14:paraId="1B8FF3A9" w14:textId="77777777" w:rsidR="005462E0" w:rsidRDefault="00000000">
                  <w:pPr>
                    <w:spacing w:after="20" w:line="240" w:lineRule="auto"/>
                    <w:ind w:left="221" w:hanging="130"/>
                  </w:pPr>
                  <w:r>
                    <w:rPr>
                      <w:color w:val="2F8F83"/>
                      <w:sz w:val="14"/>
                    </w:rPr>
                    <w:t xml:space="preserve">• </w:t>
                  </w:r>
                  <w:r>
                    <w:rPr>
                      <w:color w:val="262B30"/>
                      <w:sz w:val="14"/>
                    </w:rPr>
                    <w:t>Prüfung, Kontierung und digitale Ablage von Eingangsrechnungen in DATEV Unternehmen online</w:t>
                  </w:r>
                </w:p>
                <w:p w14:paraId="7C836AF0" w14:textId="77777777" w:rsidR="005462E0" w:rsidRDefault="00000000">
                  <w:pPr>
                    <w:spacing w:after="20" w:line="240" w:lineRule="auto"/>
                    <w:ind w:left="221" w:hanging="130"/>
                  </w:pPr>
                  <w:r>
                    <w:rPr>
                      <w:color w:val="2F8F83"/>
                      <w:sz w:val="14"/>
                    </w:rPr>
                    <w:t xml:space="preserve">• </w:t>
                  </w:r>
                  <w:r>
                    <w:rPr>
                      <w:color w:val="262B30"/>
                      <w:sz w:val="14"/>
                    </w:rPr>
                    <w:t>Vorbereitung von Zahlungsläufen, OP-Listen, Mahnwesen und Unterlagen für den Monatsabschluss</w:t>
                  </w:r>
                </w:p>
              </w:tc>
            </w:tr>
            <w:tr w:rsidR="005462E0" w14:paraId="2A211326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2" w:type="dxa"/>
                    <w:right w:w="80" w:type="dxa"/>
                  </w:tcMar>
                </w:tcPr>
                <w:p w14:paraId="7C10475E" w14:textId="77777777" w:rsidR="005462E0" w:rsidRDefault="005462E0"/>
                <w:p w14:paraId="178ED9B6" w14:textId="77777777" w:rsidR="005462E0" w:rsidRDefault="00000000">
                  <w:pPr>
                    <w:spacing w:after="10" w:line="247" w:lineRule="auto"/>
                  </w:pPr>
                  <w:r>
                    <w:rPr>
                      <w:b/>
                      <w:color w:val="183B3A"/>
                      <w:sz w:val="15"/>
                    </w:rPr>
                    <w:t>07/2019 - 03/2022</w:t>
                  </w:r>
                </w:p>
                <w:p w14:paraId="5E42D8A2" w14:textId="77777777" w:rsidR="005462E0" w:rsidRDefault="00000000">
                  <w:pPr>
                    <w:spacing w:after="10" w:line="247" w:lineRule="auto"/>
                  </w:pPr>
                  <w:r>
                    <w:rPr>
                      <w:b/>
                      <w:color w:val="262B30"/>
                      <w:sz w:val="15"/>
                    </w:rPr>
                    <w:t>NordCom Handel GmbH</w:t>
                  </w:r>
                </w:p>
                <w:p w14:paraId="457D9D90" w14:textId="77777777" w:rsidR="005462E0" w:rsidRDefault="00000000">
                  <w:pPr>
                    <w:spacing w:after="10" w:line="247" w:lineRule="auto"/>
                  </w:pPr>
                  <w:r>
                    <w:rPr>
                      <w:color w:val="626970"/>
                      <w:sz w:val="14"/>
                    </w:rPr>
                    <w:t>Oldenburg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2" w:type="dxa"/>
                    <w:right w:w="0" w:type="dxa"/>
                  </w:tcMar>
                </w:tcPr>
                <w:p w14:paraId="7F126790" w14:textId="77777777" w:rsidR="005462E0" w:rsidRDefault="005462E0"/>
                <w:p w14:paraId="001BFFBE" w14:textId="77777777" w:rsidR="005462E0" w:rsidRDefault="00000000">
                  <w:pPr>
                    <w:keepNext/>
                    <w:spacing w:after="10" w:line="247" w:lineRule="auto"/>
                  </w:pPr>
                  <w:r>
                    <w:rPr>
                      <w:b/>
                      <w:color w:val="262B30"/>
                      <w:sz w:val="16"/>
                    </w:rPr>
                    <w:t>Sachbearbeiterin Rechnungswesen</w:t>
                  </w:r>
                </w:p>
                <w:p w14:paraId="4D2EDC63" w14:textId="77777777" w:rsidR="005462E0" w:rsidRDefault="00000000">
                  <w:pPr>
                    <w:spacing w:after="20" w:line="240" w:lineRule="auto"/>
                    <w:ind w:left="221" w:hanging="130"/>
                  </w:pPr>
                  <w:r>
                    <w:rPr>
                      <w:color w:val="2F8F83"/>
                      <w:sz w:val="14"/>
                    </w:rPr>
                    <w:t xml:space="preserve">• </w:t>
                  </w:r>
                  <w:r>
                    <w:rPr>
                      <w:color w:val="262B30"/>
                      <w:sz w:val="14"/>
                    </w:rPr>
                    <w:t>Abstimmung von Sachkonten, Klärung offener Posten und Pflege von Kreditoren- und Debitorenstammdaten</w:t>
                  </w:r>
                </w:p>
                <w:p w14:paraId="19C99CEF" w14:textId="77777777" w:rsidR="005462E0" w:rsidRDefault="00000000">
                  <w:pPr>
                    <w:spacing w:after="20" w:line="240" w:lineRule="auto"/>
                    <w:ind w:left="221" w:hanging="130"/>
                  </w:pPr>
                  <w:r>
                    <w:rPr>
                      <w:color w:val="2F8F83"/>
                      <w:sz w:val="14"/>
                    </w:rPr>
                    <w:t xml:space="preserve">• </w:t>
                  </w:r>
                  <w:r>
                    <w:rPr>
                      <w:color w:val="262B30"/>
                      <w:sz w:val="14"/>
                    </w:rPr>
                    <w:t>Erstellung von Ausgangsrechnungen, Gutschriften und einfachen betriebswirtschaftlichen Auswertungen</w:t>
                  </w:r>
                </w:p>
                <w:p w14:paraId="66962BF4" w14:textId="77777777" w:rsidR="005462E0" w:rsidRDefault="00000000">
                  <w:pPr>
                    <w:spacing w:after="20" w:line="240" w:lineRule="auto"/>
                    <w:ind w:left="221" w:hanging="130"/>
                  </w:pPr>
                  <w:r>
                    <w:rPr>
                      <w:color w:val="2F8F83"/>
                      <w:sz w:val="14"/>
                    </w:rPr>
                    <w:t xml:space="preserve">• </w:t>
                  </w:r>
                  <w:r>
                    <w:rPr>
                      <w:color w:val="262B30"/>
                      <w:sz w:val="14"/>
                    </w:rPr>
                    <w:t>Unterstützung bei Umsatzsteuervoranmeldungen, Reisekostenabrechnungen und Jahresabschlussarbeiten</w:t>
                  </w:r>
                </w:p>
              </w:tc>
            </w:tr>
          </w:tbl>
          <w:p w14:paraId="51E854AC" w14:textId="77777777" w:rsidR="005462E0" w:rsidRDefault="005462E0"/>
          <w:p w14:paraId="59052958" w14:textId="77777777" w:rsidR="005462E0" w:rsidRDefault="00000000">
            <w:pPr>
              <w:pBdr>
                <w:bottom w:val="single" w:sz="8" w:space="2" w:color="9DD8D1"/>
              </w:pBdr>
              <w:spacing w:before="100" w:after="30"/>
            </w:pPr>
            <w:r>
              <w:rPr>
                <w:b/>
                <w:color w:val="183B3A"/>
              </w:rPr>
              <w:t>AUSBILDUNG UND WEITERBILDUNGEN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5358"/>
            </w:tblGrid>
            <w:tr w:rsidR="005462E0" w14:paraId="572C0710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0" w:type="dxa"/>
                    <w:right w:w="80" w:type="dxa"/>
                  </w:tcMar>
                </w:tcPr>
                <w:p w14:paraId="360FED29" w14:textId="77777777" w:rsidR="005462E0" w:rsidRDefault="005462E0"/>
                <w:p w14:paraId="1C0A0FB8" w14:textId="77777777" w:rsidR="005462E0" w:rsidRDefault="00000000">
                  <w:pPr>
                    <w:spacing w:after="10" w:line="247" w:lineRule="auto"/>
                  </w:pPr>
                  <w:r>
                    <w:rPr>
                      <w:b/>
                      <w:color w:val="183B3A"/>
                      <w:sz w:val="15"/>
                    </w:rPr>
                    <w:t>2016 - 2019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0" w:type="dxa"/>
                    <w:right w:w="0" w:type="dxa"/>
                  </w:tcMar>
                </w:tcPr>
                <w:p w14:paraId="4909C6CE" w14:textId="77777777" w:rsidR="005462E0" w:rsidRDefault="005462E0"/>
                <w:p w14:paraId="171CB92F" w14:textId="77777777" w:rsidR="005462E0" w:rsidRDefault="00000000">
                  <w:pPr>
                    <w:spacing w:after="0" w:line="247" w:lineRule="auto"/>
                  </w:pPr>
                  <w:r>
                    <w:rPr>
                      <w:b/>
                      <w:color w:val="262B30"/>
                      <w:sz w:val="16"/>
                    </w:rPr>
                    <w:t>Ausbildung zur Steuerfachangestellten</w:t>
                  </w:r>
                </w:p>
                <w:p w14:paraId="43F90C93" w14:textId="77777777" w:rsidR="005462E0" w:rsidRDefault="00000000">
                  <w:pPr>
                    <w:spacing w:after="0" w:line="247" w:lineRule="auto"/>
                  </w:pPr>
                  <w:r>
                    <w:rPr>
                      <w:color w:val="626970"/>
                      <w:sz w:val="15"/>
                    </w:rPr>
                    <w:t>Berufsschule für Wirtschaft Bremen</w:t>
                  </w:r>
                </w:p>
                <w:p w14:paraId="44644EB3" w14:textId="77777777" w:rsidR="005462E0" w:rsidRDefault="00000000">
                  <w:pPr>
                    <w:spacing w:after="20" w:line="240" w:lineRule="auto"/>
                    <w:ind w:left="193" w:hanging="130"/>
                  </w:pPr>
                  <w:r>
                    <w:rPr>
                      <w:color w:val="2F8F83"/>
                      <w:sz w:val="14"/>
                    </w:rPr>
                    <w:t xml:space="preserve">• </w:t>
                  </w:r>
                  <w:r>
                    <w:rPr>
                      <w:color w:val="262B30"/>
                      <w:sz w:val="14"/>
                    </w:rPr>
                    <w:t>Abschlussnote: 1,9 | Schwerpunkte: Finanzbuchhaltung, Steuerrecht und Lohnabrechnung</w:t>
                  </w:r>
                </w:p>
              </w:tc>
            </w:tr>
            <w:tr w:rsidR="005462E0" w14:paraId="18A426B9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0" w:type="dxa"/>
                    <w:right w:w="80" w:type="dxa"/>
                  </w:tcMar>
                </w:tcPr>
                <w:p w14:paraId="5E89DD0E" w14:textId="77777777" w:rsidR="005462E0" w:rsidRDefault="005462E0"/>
                <w:p w14:paraId="69F2454A" w14:textId="77777777" w:rsidR="005462E0" w:rsidRDefault="00000000">
                  <w:pPr>
                    <w:spacing w:after="10" w:line="247" w:lineRule="auto"/>
                  </w:pPr>
                  <w:r>
                    <w:rPr>
                      <w:b/>
                      <w:color w:val="183B3A"/>
                      <w:sz w:val="15"/>
                    </w:rPr>
                    <w:t>2024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0" w:type="dxa"/>
                    <w:right w:w="0" w:type="dxa"/>
                  </w:tcMar>
                </w:tcPr>
                <w:p w14:paraId="0E59149B" w14:textId="77777777" w:rsidR="005462E0" w:rsidRDefault="005462E0"/>
                <w:p w14:paraId="0A78474B" w14:textId="77777777" w:rsidR="005462E0" w:rsidRDefault="00000000">
                  <w:pPr>
                    <w:spacing w:after="0" w:line="247" w:lineRule="auto"/>
                  </w:pPr>
                  <w:r>
                    <w:rPr>
                      <w:b/>
                      <w:color w:val="262B30"/>
                      <w:sz w:val="16"/>
                    </w:rPr>
                    <w:t>DATEV Rechnungswesen und digitale Belegbuchung</w:t>
                  </w:r>
                </w:p>
                <w:p w14:paraId="4353B893" w14:textId="77777777" w:rsidR="005462E0" w:rsidRDefault="00000000">
                  <w:pPr>
                    <w:spacing w:after="0" w:line="247" w:lineRule="auto"/>
                  </w:pPr>
                  <w:r>
                    <w:rPr>
                      <w:color w:val="626970"/>
                      <w:sz w:val="15"/>
                    </w:rPr>
                    <w:t>DATEV Lernplattform</w:t>
                  </w:r>
                </w:p>
                <w:p w14:paraId="7DDCBF4F" w14:textId="77777777" w:rsidR="005462E0" w:rsidRDefault="00000000">
                  <w:pPr>
                    <w:spacing w:after="20" w:line="240" w:lineRule="auto"/>
                    <w:ind w:left="193" w:hanging="130"/>
                  </w:pPr>
                  <w:r>
                    <w:rPr>
                      <w:color w:val="2F8F83"/>
                      <w:sz w:val="14"/>
                    </w:rPr>
                    <w:t xml:space="preserve">• </w:t>
                  </w:r>
                  <w:r>
                    <w:rPr>
                      <w:color w:val="262B30"/>
                      <w:sz w:val="14"/>
                    </w:rPr>
                    <w:t>Buchungslogik, digitale Belege, Kontenabstimmung und Auswertungen</w:t>
                  </w:r>
                </w:p>
              </w:tc>
            </w:tr>
            <w:tr w:rsidR="005462E0" w14:paraId="17737D32" w14:textId="77777777">
              <w:tc>
                <w:tcPr>
                  <w:tcW w:w="1786" w:type="dxa"/>
                  <w:tcMar>
                    <w:top w:w="0" w:type="dxa"/>
                    <w:left w:w="0" w:type="dxa"/>
                    <w:bottom w:w="10" w:type="dxa"/>
                    <w:right w:w="80" w:type="dxa"/>
                  </w:tcMar>
                </w:tcPr>
                <w:p w14:paraId="5D778A1B" w14:textId="77777777" w:rsidR="005462E0" w:rsidRDefault="005462E0"/>
                <w:p w14:paraId="4DFA0B3E" w14:textId="77777777" w:rsidR="005462E0" w:rsidRDefault="00000000">
                  <w:pPr>
                    <w:spacing w:after="10" w:line="247" w:lineRule="auto"/>
                  </w:pPr>
                  <w:r>
                    <w:rPr>
                      <w:b/>
                      <w:color w:val="183B3A"/>
                      <w:sz w:val="15"/>
                    </w:rPr>
                    <w:t>2023</w:t>
                  </w:r>
                </w:p>
              </w:tc>
              <w:tc>
                <w:tcPr>
                  <w:tcW w:w="5358" w:type="dxa"/>
                  <w:tcMar>
                    <w:top w:w="0" w:type="dxa"/>
                    <w:left w:w="60" w:type="dxa"/>
                    <w:bottom w:w="10" w:type="dxa"/>
                    <w:right w:w="0" w:type="dxa"/>
                  </w:tcMar>
                </w:tcPr>
                <w:p w14:paraId="0C8E36C6" w14:textId="77777777" w:rsidR="005462E0" w:rsidRDefault="005462E0"/>
                <w:p w14:paraId="46D7F6F6" w14:textId="77777777" w:rsidR="005462E0" w:rsidRDefault="00000000">
                  <w:pPr>
                    <w:spacing w:after="0" w:line="247" w:lineRule="auto"/>
                  </w:pPr>
                  <w:r>
                    <w:rPr>
                      <w:b/>
                      <w:color w:val="262B30"/>
                      <w:sz w:val="16"/>
                    </w:rPr>
                    <w:t>Excel für Buchhaltung und Controlling</w:t>
                  </w:r>
                </w:p>
                <w:p w14:paraId="662A1B93" w14:textId="77777777" w:rsidR="005462E0" w:rsidRDefault="00000000">
                  <w:pPr>
                    <w:spacing w:after="0" w:line="247" w:lineRule="auto"/>
                  </w:pPr>
                  <w:r>
                    <w:rPr>
                      <w:color w:val="626970"/>
                      <w:sz w:val="15"/>
                    </w:rPr>
                    <w:t>IHK Online-Akademie</w:t>
                  </w:r>
                </w:p>
                <w:p w14:paraId="7870B8EE" w14:textId="77777777" w:rsidR="005462E0" w:rsidRDefault="00000000">
                  <w:pPr>
                    <w:spacing w:after="20" w:line="240" w:lineRule="auto"/>
                    <w:ind w:left="193" w:hanging="130"/>
                  </w:pPr>
                  <w:r>
                    <w:rPr>
                      <w:color w:val="2F8F83"/>
                      <w:sz w:val="14"/>
                    </w:rPr>
                    <w:t xml:space="preserve">• </w:t>
                  </w:r>
                  <w:r>
                    <w:rPr>
                      <w:color w:val="262B30"/>
                      <w:sz w:val="14"/>
                    </w:rPr>
                    <w:t>Pivot-Tabellen, XVERWEIS, Monatsreports und Auswertungen</w:t>
                  </w:r>
                </w:p>
              </w:tc>
            </w:tr>
          </w:tbl>
          <w:p w14:paraId="4496AF05" w14:textId="77777777" w:rsidR="005462E0" w:rsidRDefault="005462E0"/>
          <w:p w14:paraId="63C53412" w14:textId="77777777" w:rsidR="005462E0" w:rsidRDefault="00000000">
            <w:pPr>
              <w:pBdr>
                <w:bottom w:val="single" w:sz="8" w:space="2" w:color="9DD8D1"/>
              </w:pBdr>
              <w:spacing w:before="100" w:after="30"/>
            </w:pPr>
            <w:r>
              <w:rPr>
                <w:b/>
                <w:color w:val="183B3A"/>
              </w:rPr>
              <w:t>FACHLICHE KOMPETENZEN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3543"/>
            </w:tblGrid>
            <w:tr w:rsidR="005462E0" w14:paraId="48E55EF4" w14:textId="77777777">
              <w:tc>
                <w:tcPr>
                  <w:tcW w:w="3543" w:type="dxa"/>
                  <w:tcMar>
                    <w:top w:w="18" w:type="dxa"/>
                    <w:left w:w="60" w:type="dxa"/>
                    <w:bottom w:w="16" w:type="dxa"/>
                    <w:right w:w="120" w:type="dxa"/>
                  </w:tcMar>
                </w:tcPr>
                <w:p w14:paraId="1F6B8DE7" w14:textId="77777777" w:rsidR="005462E0" w:rsidRDefault="00000000">
                  <w:pPr>
                    <w:spacing w:after="0"/>
                  </w:pPr>
                  <w:r>
                    <w:rPr>
                      <w:b/>
                      <w:color w:val="183B3A"/>
                      <w:sz w:val="15"/>
                    </w:rPr>
                    <w:t>Finanzbuchhaltung</w:t>
                  </w:r>
                  <w:r>
                    <w:rPr>
                      <w:b/>
                      <w:color w:val="183B3A"/>
                      <w:sz w:val="15"/>
                    </w:rPr>
                    <w:br/>
                  </w:r>
                  <w:r>
                    <w:rPr>
                      <w:color w:val="262B30"/>
                      <w:sz w:val="14"/>
                    </w:rPr>
                    <w:t>Kontierung, Belegprüfung, OPOS, Bank, Kasse, Zahlungsläufe und Mahnwesen</w:t>
                  </w:r>
                </w:p>
              </w:tc>
              <w:tc>
                <w:tcPr>
                  <w:tcW w:w="3543" w:type="dxa"/>
                  <w:tcMar>
                    <w:top w:w="18" w:type="dxa"/>
                    <w:left w:w="60" w:type="dxa"/>
                    <w:bottom w:w="16" w:type="dxa"/>
                    <w:right w:w="120" w:type="dxa"/>
                  </w:tcMar>
                </w:tcPr>
                <w:p w14:paraId="7C2F97F4" w14:textId="77777777" w:rsidR="005462E0" w:rsidRDefault="00000000">
                  <w:pPr>
                    <w:spacing w:after="0"/>
                  </w:pPr>
                  <w:r>
                    <w:rPr>
                      <w:b/>
                      <w:color w:val="183B3A"/>
                      <w:sz w:val="15"/>
                    </w:rPr>
                    <w:t>Abschluss &amp; Reporting</w:t>
                  </w:r>
                  <w:r>
                    <w:rPr>
                      <w:b/>
                      <w:color w:val="183B3A"/>
                      <w:sz w:val="15"/>
                    </w:rPr>
                    <w:br/>
                  </w:r>
                  <w:r>
                    <w:rPr>
                      <w:color w:val="262B30"/>
                      <w:sz w:val="14"/>
                    </w:rPr>
                    <w:t>Monatsabschluss-Zuarbeit, Kontenklärung, UStVA, Excel-Auswertungen und Listenpflege</w:t>
                  </w:r>
                </w:p>
              </w:tc>
            </w:tr>
          </w:tbl>
          <w:p w14:paraId="2278A576" w14:textId="77777777" w:rsidR="005462E0" w:rsidRDefault="005462E0"/>
          <w:p w14:paraId="09706C26" w14:textId="77777777" w:rsidR="005462E0" w:rsidRDefault="005462E0">
            <w:pPr>
              <w:spacing w:after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3543"/>
            </w:tblGrid>
            <w:tr w:rsidR="005462E0" w14:paraId="5BAF4F6F" w14:textId="77777777">
              <w:tc>
                <w:tcPr>
                  <w:tcW w:w="3543" w:type="dxa"/>
                  <w:tcMar>
                    <w:top w:w="45" w:type="dxa"/>
                    <w:left w:w="0" w:type="dxa"/>
                    <w:bottom w:w="0" w:type="dxa"/>
                    <w:right w:w="140" w:type="dxa"/>
                  </w:tcMar>
                </w:tcPr>
                <w:p w14:paraId="38F19DD6" w14:textId="77777777" w:rsidR="005462E0" w:rsidRDefault="00000000">
                  <w:r>
                    <w:rPr>
                      <w:color w:val="626970"/>
                      <w:sz w:val="16"/>
                    </w:rPr>
                    <w:t>Bremen, 16.05.2026</w:t>
                  </w:r>
                </w:p>
              </w:tc>
              <w:tc>
                <w:tcPr>
                  <w:tcW w:w="3543" w:type="dxa"/>
                  <w:tcMar>
                    <w:top w:w="45" w:type="dxa"/>
                    <w:left w:w="140" w:type="dxa"/>
                    <w:bottom w:w="0" w:type="dxa"/>
                    <w:right w:w="0" w:type="dxa"/>
                  </w:tcMar>
                </w:tcPr>
                <w:p w14:paraId="2840DEC7" w14:textId="77777777" w:rsidR="005462E0" w:rsidRDefault="00000000">
                  <w:pPr>
                    <w:jc w:val="right"/>
                  </w:pPr>
                  <w:r>
                    <w:rPr>
                      <w:color w:val="626970"/>
                      <w:sz w:val="16"/>
                    </w:rPr>
                    <w:t>Anna Weber</w:t>
                  </w:r>
                </w:p>
              </w:tc>
            </w:tr>
          </w:tbl>
          <w:p w14:paraId="6F8738AD" w14:textId="77777777" w:rsidR="005462E0" w:rsidRDefault="005462E0"/>
        </w:tc>
      </w:tr>
    </w:tbl>
    <w:p w14:paraId="6C0F1F0A" w14:textId="77777777" w:rsidR="0002259A" w:rsidRDefault="0002259A"/>
    <w:sectPr w:rsidR="0002259A" w:rsidSect="00034616">
      <w:pgSz w:w="11906" w:h="16838"/>
      <w:pgMar w:top="425" w:right="425" w:bottom="425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921632">
    <w:abstractNumId w:val="8"/>
  </w:num>
  <w:num w:numId="2" w16cid:durableId="1324233835">
    <w:abstractNumId w:val="6"/>
  </w:num>
  <w:num w:numId="3" w16cid:durableId="1345405194">
    <w:abstractNumId w:val="5"/>
  </w:num>
  <w:num w:numId="4" w16cid:durableId="422839650">
    <w:abstractNumId w:val="4"/>
  </w:num>
  <w:num w:numId="5" w16cid:durableId="1927962123">
    <w:abstractNumId w:val="7"/>
  </w:num>
  <w:num w:numId="6" w16cid:durableId="1204321481">
    <w:abstractNumId w:val="3"/>
  </w:num>
  <w:num w:numId="7" w16cid:durableId="1704939811">
    <w:abstractNumId w:val="2"/>
  </w:num>
  <w:num w:numId="8" w16cid:durableId="719785591">
    <w:abstractNumId w:val="1"/>
  </w:num>
  <w:num w:numId="9" w16cid:durableId="10007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59A"/>
    <w:rsid w:val="00034616"/>
    <w:rsid w:val="0006063C"/>
    <w:rsid w:val="0015074B"/>
    <w:rsid w:val="0029639D"/>
    <w:rsid w:val="00326F90"/>
    <w:rsid w:val="005462E0"/>
    <w:rsid w:val="00696E67"/>
    <w:rsid w:val="00AA1D8D"/>
    <w:rsid w:val="00B47730"/>
    <w:rsid w:val="00CB0664"/>
    <w:rsid w:val="00E527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6EE54"/>
  <w14:defaultImageDpi w14:val="300"/>
  <w15:docId w15:val="{443B669E-7047-4F12-8ADE-E918B0F0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 Buchhalterin</dc:title>
  <dc:subject>Editierbare Word-Vorlage für Buchhalterin und Finanzbuchhaltung</dc:subject>
  <dc:creator>OpenAI</dc:creator>
  <cp:keywords>lebenslauf vorlage buchhalterin, buchhalterin lebenslauf, finanzbuchhaltung lebenslauf, rechnungswesen lebenslauf</cp:keywords>
  <dc:description>Fiktive Beispieldaten; frei editierbare Word-Vorlage.</dc:description>
  <cp:lastModifiedBy>Sergio Jiménez Canales</cp:lastModifiedBy>
  <cp:revision>3</cp:revision>
  <dcterms:created xsi:type="dcterms:W3CDTF">2013-12-23T23:15:00Z</dcterms:created>
  <dcterms:modified xsi:type="dcterms:W3CDTF">2026-05-16T10:58:00Z</dcterms:modified>
  <cp:category/>
</cp:coreProperties>
</file>