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0"/>
        <w:gridCol w:w="8046"/>
      </w:tblGrid>
      <w:tr w:rsidR="001544F3" w14:paraId="229FD64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C5B"/>
            <w:tcMar>
              <w:top w:w="600" w:type="dxa"/>
              <w:left w:w="400" w:type="dxa"/>
              <w:bottom w:w="400" w:type="dxa"/>
              <w:right w:w="200" w:type="dxa"/>
            </w:tcMar>
          </w:tcPr>
          <w:p w14:paraId="0093F66D" w14:textId="77777777" w:rsidR="001544F3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64"/>
                <w:szCs w:val="64"/>
              </w:rPr>
              <w:t>SOPHIA</w:t>
            </w:r>
          </w:p>
          <w:p w14:paraId="47617276" w14:textId="77777777" w:rsidR="001544F3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64"/>
                <w:szCs w:val="64"/>
              </w:rPr>
              <w:t>HARTMANN</w:t>
            </w:r>
          </w:p>
          <w:p w14:paraId="007101EC" w14:textId="77777777" w:rsidR="001544F3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FFFFFF"/>
                <w:spacing w:val="120"/>
                <w:sz w:val="24"/>
                <w:szCs w:val="24"/>
              </w:rPr>
              <w:t>ARCHITEKTIN</w:t>
            </w:r>
          </w:p>
        </w:tc>
        <w:tc>
          <w:tcPr>
            <w:tcW w:w="8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1F7"/>
            <w:tcMar>
              <w:top w:w="400" w:type="dxa"/>
              <w:left w:w="600" w:type="dxa"/>
              <w:bottom w:w="300" w:type="dxa"/>
              <w:right w:w="600" w:type="dxa"/>
            </w:tcMar>
            <w:vAlign w:val="bottom"/>
          </w:tcPr>
          <w:p w14:paraId="0A636CA4" w14:textId="2F22CBC1" w:rsidR="001544F3" w:rsidRDefault="00FC7287">
            <w:pPr>
              <w:spacing w:after="30"/>
              <w:jc w:val="right"/>
            </w:pPr>
            <w:r>
              <w:rPr>
                <w:rFonts w:ascii="Calibri" w:eastAsia="Calibri" w:hAnsi="Calibri" w:cs="Calibri"/>
                <w:noProof/>
                <w:color w:val="3D3D3D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39A73754" wp14:editId="73BC88CD">
                  <wp:simplePos x="0" y="0"/>
                  <wp:positionH relativeFrom="column">
                    <wp:posOffset>-295275</wp:posOffset>
                  </wp:positionH>
                  <wp:positionV relativeFrom="paragraph">
                    <wp:posOffset>138430</wp:posOffset>
                  </wp:positionV>
                  <wp:extent cx="1398270" cy="1362075"/>
                  <wp:effectExtent l="38100" t="38100" r="30480" b="47625"/>
                  <wp:wrapNone/>
                  <wp:docPr id="165760131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1362075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color w:val="777777"/>
                <w:sz w:val="17"/>
                <w:szCs w:val="17"/>
              </w:rPr>
              <w:t>Geburtsdatum: 14. September 1993  |  Geburtsort: Stuttgart, Deutschland</w:t>
            </w:r>
          </w:p>
          <w:p w14:paraId="234B8202" w14:textId="6EF2329C" w:rsidR="001544F3" w:rsidRDefault="00000000">
            <w:pPr>
              <w:spacing w:after="30"/>
              <w:jc w:val="right"/>
            </w:pPr>
            <w:r>
              <w:rPr>
                <w:rFonts w:ascii="Calibri" w:eastAsia="Calibri" w:hAnsi="Calibri" w:cs="Calibri"/>
                <w:color w:val="777777"/>
                <w:sz w:val="17"/>
                <w:szCs w:val="17"/>
              </w:rPr>
              <w:t>Adresse: Schillerstraße 42, 70173 Stuttgart</w:t>
            </w:r>
          </w:p>
          <w:p w14:paraId="22C74F12" w14:textId="7CBF9208" w:rsidR="001544F3" w:rsidRDefault="00000000">
            <w:pPr>
              <w:spacing w:after="30"/>
              <w:jc w:val="right"/>
            </w:pPr>
            <w:r>
              <w:rPr>
                <w:rFonts w:ascii="Calibri" w:eastAsia="Calibri" w:hAnsi="Calibri" w:cs="Calibri"/>
                <w:color w:val="777777"/>
                <w:sz w:val="17"/>
                <w:szCs w:val="17"/>
              </w:rPr>
              <w:t>Telefon: +49 711 54320987  |  sophia.hartmann@architektur.de</w:t>
            </w:r>
          </w:p>
          <w:p w14:paraId="53313A8B" w14:textId="77777777" w:rsidR="001544F3" w:rsidRDefault="00000000">
            <w:pPr>
              <w:jc w:val="right"/>
            </w:pPr>
            <w:r>
              <w:rPr>
                <w:rFonts w:ascii="Calibri" w:eastAsia="Calibri" w:hAnsi="Calibri" w:cs="Calibri"/>
                <w:color w:val="1A2C5B"/>
                <w:sz w:val="17"/>
                <w:szCs w:val="17"/>
              </w:rPr>
              <w:t>LinkedIn: linkedin.com/in/sophia-hartmann-architektin</w:t>
            </w:r>
          </w:p>
        </w:tc>
      </w:tr>
      <w:tr w:rsidR="001544F3" w14:paraId="23DE9B7C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3F0C" w14:textId="78682BBC" w:rsidR="001544F3" w:rsidRDefault="00000000">
            <w:r>
              <w:rPr>
                <w:sz w:val="8"/>
                <w:szCs w:val="8"/>
              </w:rPr>
              <w:t xml:space="preserve"> </w:t>
            </w:r>
          </w:p>
        </w:tc>
      </w:tr>
      <w:tr w:rsidR="001544F3" w14:paraId="46FBB7E2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C5B"/>
            <w:tcMar>
              <w:top w:w="400" w:type="dxa"/>
              <w:left w:w="400" w:type="dxa"/>
              <w:bottom w:w="400" w:type="dxa"/>
              <w:right w:w="300" w:type="dxa"/>
            </w:tcMar>
          </w:tcPr>
          <w:p w14:paraId="2DFF9BA5" w14:textId="77777777" w:rsidR="001544F3" w:rsidRDefault="00000000">
            <w:pPr>
              <w:pBdr>
                <w:bottom w:val="single" w:sz="6" w:space="3" w:color="C9A84C"/>
              </w:pBdr>
              <w:spacing w:before="240" w:after="80"/>
            </w:pPr>
            <w:r>
              <w:rPr>
                <w:rFonts w:ascii="Calibri" w:eastAsia="Calibri" w:hAnsi="Calibri" w:cs="Calibri"/>
                <w:b/>
                <w:bCs/>
                <w:color w:val="C9A84C"/>
                <w:spacing w:val="60"/>
                <w:sz w:val="19"/>
                <w:szCs w:val="19"/>
              </w:rPr>
              <w:t>PROFIL</w:t>
            </w:r>
          </w:p>
          <w:p w14:paraId="4202DA3D" w14:textId="77777777" w:rsidR="001544F3" w:rsidRDefault="00000000">
            <w:pPr>
              <w:spacing w:before="80" w:after="16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Kreative und lösungsorientierte Architektin mit über 8 Jahren Erfahrung in nachhaltigem Entwerfen, BIM-gestützter Planung und der Leitung komplexer Bauprojekte. Leidenschaft für nutzerzentrierte und ästhetisch anspruchsvolle Architektur.</w:t>
            </w:r>
          </w:p>
          <w:p w14:paraId="027B3313" w14:textId="77777777" w:rsidR="001544F3" w:rsidRDefault="00000000">
            <w:pPr>
              <w:pBdr>
                <w:bottom w:val="single" w:sz="6" w:space="3" w:color="C9A84C"/>
              </w:pBdr>
              <w:spacing w:before="240" w:after="80"/>
            </w:pPr>
            <w:r>
              <w:rPr>
                <w:rFonts w:ascii="Calibri" w:eastAsia="Calibri" w:hAnsi="Calibri" w:cs="Calibri"/>
                <w:b/>
                <w:bCs/>
                <w:color w:val="C9A84C"/>
                <w:spacing w:val="60"/>
                <w:sz w:val="19"/>
                <w:szCs w:val="19"/>
              </w:rPr>
              <w:t>KENNTNISSE</w:t>
            </w:r>
          </w:p>
          <w:tbl>
            <w:tblPr>
              <w:tblW w:w="3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0" w:type="dxa"/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54"/>
              <w:gridCol w:w="1346"/>
            </w:tblGrid>
            <w:tr w:rsidR="001544F3" w14:paraId="374E1AEB" w14:textId="77777777">
              <w:tblPrEx>
                <w:tblCellMar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B631C5E" w14:textId="77777777" w:rsidR="001544F3" w:rsidRPr="00FC7287" w:rsidRDefault="00000000">
                  <w:pPr>
                    <w:spacing w:before="40" w:after="40"/>
                    <w:rPr>
                      <w:color w:val="FFFFFF" w:themeColor="background1"/>
                    </w:rPr>
                  </w:pPr>
                  <w:r w:rsidRPr="00FC7287">
                    <w:rPr>
                      <w:rFonts w:ascii="Calibri" w:eastAsia="Calibri" w:hAnsi="Calibri" w:cs="Calibri"/>
                      <w:color w:val="FFFFFF" w:themeColor="background1"/>
                      <w:sz w:val="18"/>
                      <w:szCs w:val="18"/>
                    </w:rPr>
                    <w:t>ArchiCAD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4443265" w14:textId="77777777" w:rsidR="001544F3" w:rsidRDefault="00000000"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1544F3" w14:paraId="1BB1ACD5" w14:textId="77777777">
              <w:tblPrEx>
                <w:tblCellMar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A6B7520" w14:textId="77777777" w:rsidR="001544F3" w:rsidRPr="00FC7287" w:rsidRDefault="00000000">
                  <w:pPr>
                    <w:spacing w:before="40" w:after="40"/>
                    <w:rPr>
                      <w:color w:val="FFFFFF" w:themeColor="background1"/>
                    </w:rPr>
                  </w:pPr>
                  <w:r w:rsidRPr="00FC7287">
                    <w:rPr>
                      <w:rFonts w:ascii="Calibri" w:eastAsia="Calibri" w:hAnsi="Calibri" w:cs="Calibri"/>
                      <w:color w:val="FFFFFF" w:themeColor="background1"/>
                      <w:sz w:val="18"/>
                      <w:szCs w:val="18"/>
                    </w:rPr>
                    <w:t>AutoCAD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779189B" w14:textId="77777777" w:rsidR="001544F3" w:rsidRDefault="00000000"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1544F3" w14:paraId="70DAF395" w14:textId="77777777">
              <w:tblPrEx>
                <w:tblCellMar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A40158A" w14:textId="77777777" w:rsidR="001544F3" w:rsidRPr="00FC7287" w:rsidRDefault="00000000">
                  <w:pPr>
                    <w:spacing w:before="40" w:after="40"/>
                    <w:rPr>
                      <w:color w:val="FFFFFF" w:themeColor="background1"/>
                    </w:rPr>
                  </w:pPr>
                  <w:r w:rsidRPr="00FC7287">
                    <w:rPr>
                      <w:rFonts w:ascii="Calibri" w:eastAsia="Calibri" w:hAnsi="Calibri" w:cs="Calibri"/>
                      <w:color w:val="FFFFFF" w:themeColor="background1"/>
                      <w:sz w:val="18"/>
                      <w:szCs w:val="18"/>
                    </w:rPr>
                    <w:t>Revit (BIM)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786FE69" w14:textId="77777777" w:rsidR="001544F3" w:rsidRDefault="00000000"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BBBBBB"/>
                    </w:rPr>
                    <w:t>○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1544F3" w14:paraId="35EDF744" w14:textId="77777777">
              <w:tblPrEx>
                <w:tblCellMar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ABF9B7C" w14:textId="77777777" w:rsidR="001544F3" w:rsidRPr="00FC7287" w:rsidRDefault="00000000">
                  <w:pPr>
                    <w:spacing w:before="40" w:after="40"/>
                    <w:rPr>
                      <w:color w:val="FFFFFF" w:themeColor="background1"/>
                    </w:rPr>
                  </w:pPr>
                  <w:r w:rsidRPr="00FC7287">
                    <w:rPr>
                      <w:rFonts w:ascii="Calibri" w:eastAsia="Calibri" w:hAnsi="Calibri" w:cs="Calibri"/>
                      <w:color w:val="FFFFFF" w:themeColor="background1"/>
                      <w:sz w:val="18"/>
                      <w:szCs w:val="18"/>
                    </w:rPr>
                    <w:t>SketchUp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3BC9D5E" w14:textId="77777777" w:rsidR="001544F3" w:rsidRDefault="00000000"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BBBBBB"/>
                    </w:rPr>
                    <w:t>○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1544F3" w14:paraId="17048BE1" w14:textId="77777777">
              <w:tblPrEx>
                <w:tblCellMar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533B68F" w14:textId="77777777" w:rsidR="001544F3" w:rsidRPr="00FC7287" w:rsidRDefault="00000000">
                  <w:pPr>
                    <w:spacing w:before="40" w:after="40"/>
                    <w:rPr>
                      <w:color w:val="FFFFFF" w:themeColor="background1"/>
                    </w:rPr>
                  </w:pPr>
                  <w:r w:rsidRPr="00FC7287">
                    <w:rPr>
                      <w:rFonts w:ascii="Calibri" w:eastAsia="Calibri" w:hAnsi="Calibri" w:cs="Calibri"/>
                      <w:color w:val="FFFFFF" w:themeColor="background1"/>
                      <w:sz w:val="18"/>
                      <w:szCs w:val="18"/>
                    </w:rPr>
                    <w:t>Lumion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BEF5109" w14:textId="77777777" w:rsidR="001544F3" w:rsidRDefault="00000000"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BBBBBB"/>
                    </w:rPr>
                    <w:t>○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BBBBBB"/>
                    </w:rPr>
                    <w:t>○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1544F3" w14:paraId="32F1A567" w14:textId="77777777">
              <w:tblPrEx>
                <w:tblCellMar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47706C4" w14:textId="77777777" w:rsidR="001544F3" w:rsidRPr="00FC7287" w:rsidRDefault="00000000">
                  <w:pPr>
                    <w:spacing w:before="40" w:after="40"/>
                    <w:rPr>
                      <w:color w:val="FFFFFF" w:themeColor="background1"/>
                    </w:rPr>
                  </w:pPr>
                  <w:r w:rsidRPr="00FC7287">
                    <w:rPr>
                      <w:rFonts w:ascii="Calibri" w:eastAsia="Calibri" w:hAnsi="Calibri" w:cs="Calibri"/>
                      <w:color w:val="FFFFFF" w:themeColor="background1"/>
                      <w:sz w:val="18"/>
                      <w:szCs w:val="18"/>
                    </w:rPr>
                    <w:t>Adobe CC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54B4062" w14:textId="77777777" w:rsidR="001544F3" w:rsidRDefault="00000000"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BBBBBB"/>
                    </w:rPr>
                    <w:t>○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1544F3" w14:paraId="5C06C146" w14:textId="77777777">
              <w:tblPrEx>
                <w:tblCellMar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B6323ED" w14:textId="77777777" w:rsidR="001544F3" w:rsidRPr="00FC7287" w:rsidRDefault="00000000">
                  <w:pPr>
                    <w:spacing w:before="40" w:after="40"/>
                    <w:rPr>
                      <w:color w:val="FFFFFF" w:themeColor="background1"/>
                    </w:rPr>
                  </w:pPr>
                  <w:r w:rsidRPr="00FC7287">
                    <w:rPr>
                      <w:rFonts w:ascii="Calibri" w:eastAsia="Calibri" w:hAnsi="Calibri" w:cs="Calibri"/>
                      <w:color w:val="FFFFFF" w:themeColor="background1"/>
                      <w:sz w:val="18"/>
                      <w:szCs w:val="18"/>
                    </w:rPr>
                    <w:t>MS Project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5662E31" w14:textId="77777777" w:rsidR="001544F3" w:rsidRDefault="00000000"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C9A84C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BBBBBB"/>
                    </w:rPr>
                    <w:t>○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BBBBBB"/>
                    </w:rPr>
                    <w:t>○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14:paraId="0A319278" w14:textId="77777777" w:rsidR="001544F3" w:rsidRDefault="00000000">
            <w:pPr>
              <w:pBdr>
                <w:bottom w:val="single" w:sz="6" w:space="3" w:color="C9A84C"/>
              </w:pBdr>
              <w:spacing w:before="240" w:after="80"/>
            </w:pPr>
            <w:r>
              <w:rPr>
                <w:rFonts w:ascii="Calibri" w:eastAsia="Calibri" w:hAnsi="Calibri" w:cs="Calibri"/>
                <w:b/>
                <w:bCs/>
                <w:color w:val="C9A84C"/>
                <w:spacing w:val="60"/>
                <w:sz w:val="19"/>
                <w:szCs w:val="19"/>
              </w:rPr>
              <w:t>SPRACHKENNTNISSE</w:t>
            </w:r>
          </w:p>
          <w:tbl>
            <w:tblPr>
              <w:tblW w:w="3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60" w:type="dxa"/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1653"/>
            </w:tblGrid>
            <w:tr w:rsidR="001544F3" w14:paraId="6DFBAAA9" w14:textId="77777777">
              <w:tblPrEx>
                <w:tblCellMar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ACCB89F" w14:textId="77777777" w:rsidR="001544F3" w:rsidRPr="00FC7287" w:rsidRDefault="00000000">
                  <w:pPr>
                    <w:spacing w:before="40" w:after="40"/>
                    <w:rPr>
                      <w:color w:val="FFFFFF" w:themeColor="background1"/>
                    </w:rPr>
                  </w:pPr>
                  <w:r w:rsidRPr="00FC7287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8"/>
                      <w:szCs w:val="18"/>
                    </w:rPr>
                    <w:t>Deutsch</w:t>
                  </w:r>
                </w:p>
              </w:tc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AD379FE" w14:textId="77777777" w:rsidR="001544F3" w:rsidRDefault="00000000">
                  <w:r>
                    <w:rPr>
                      <w:rFonts w:ascii="Calibri" w:eastAsia="Calibri" w:hAnsi="Calibri" w:cs="Calibri"/>
                      <w:color w:val="777777"/>
                      <w:sz w:val="18"/>
                      <w:szCs w:val="18"/>
                    </w:rPr>
                    <w:t>Muttersprache</w:t>
                  </w:r>
                </w:p>
              </w:tc>
            </w:tr>
            <w:tr w:rsidR="001544F3" w14:paraId="7EA8B10B" w14:textId="77777777">
              <w:tblPrEx>
                <w:tblCellMar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ACF07BC" w14:textId="77777777" w:rsidR="001544F3" w:rsidRPr="00FC7287" w:rsidRDefault="00000000">
                  <w:pPr>
                    <w:spacing w:before="40" w:after="40"/>
                    <w:rPr>
                      <w:color w:val="FFFFFF" w:themeColor="background1"/>
                    </w:rPr>
                  </w:pPr>
                  <w:r w:rsidRPr="00FC7287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8"/>
                      <w:szCs w:val="18"/>
                    </w:rPr>
                    <w:t>Englisch</w:t>
                  </w:r>
                </w:p>
              </w:tc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3689855" w14:textId="77777777" w:rsidR="001544F3" w:rsidRDefault="00000000">
                  <w:r>
                    <w:rPr>
                      <w:rFonts w:ascii="Calibri" w:eastAsia="Calibri" w:hAnsi="Calibri" w:cs="Calibri"/>
                      <w:color w:val="777777"/>
                      <w:sz w:val="18"/>
                      <w:szCs w:val="18"/>
                    </w:rPr>
                    <w:t>Fließend (C1)</w:t>
                  </w:r>
                </w:p>
              </w:tc>
            </w:tr>
            <w:tr w:rsidR="001544F3" w14:paraId="189AB4A4" w14:textId="77777777">
              <w:tblPrEx>
                <w:tblCellMar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89CEDBB" w14:textId="77777777" w:rsidR="001544F3" w:rsidRPr="00FC7287" w:rsidRDefault="00000000">
                  <w:pPr>
                    <w:spacing w:before="40" w:after="40"/>
                    <w:rPr>
                      <w:color w:val="FFFFFF" w:themeColor="background1"/>
                    </w:rPr>
                  </w:pPr>
                  <w:r w:rsidRPr="00FC7287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8"/>
                      <w:szCs w:val="18"/>
                    </w:rPr>
                    <w:t>Französisch</w:t>
                  </w:r>
                </w:p>
              </w:tc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758E6CB" w14:textId="77777777" w:rsidR="001544F3" w:rsidRDefault="00000000">
                  <w:r>
                    <w:rPr>
                      <w:rFonts w:ascii="Calibri" w:eastAsia="Calibri" w:hAnsi="Calibri" w:cs="Calibri"/>
                      <w:color w:val="777777"/>
                      <w:sz w:val="18"/>
                      <w:szCs w:val="18"/>
                    </w:rPr>
                    <w:t>Grundkenntnisse (A2)</w:t>
                  </w:r>
                </w:p>
              </w:tc>
            </w:tr>
            <w:tr w:rsidR="001544F3" w14:paraId="610529CA" w14:textId="77777777">
              <w:tblPrEx>
                <w:tblCellMar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210C894" w14:textId="77777777" w:rsidR="001544F3" w:rsidRPr="00FC7287" w:rsidRDefault="00000000">
                  <w:pPr>
                    <w:spacing w:before="40" w:after="40"/>
                    <w:rPr>
                      <w:color w:val="FFFFFF" w:themeColor="background1"/>
                    </w:rPr>
                  </w:pPr>
                  <w:r w:rsidRPr="00FC7287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18"/>
                      <w:szCs w:val="18"/>
                    </w:rPr>
                    <w:t>Italienisch</w:t>
                  </w:r>
                </w:p>
              </w:tc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8EB96CD" w14:textId="77777777" w:rsidR="001544F3" w:rsidRDefault="00000000">
                  <w:r>
                    <w:rPr>
                      <w:rFonts w:ascii="Calibri" w:eastAsia="Calibri" w:hAnsi="Calibri" w:cs="Calibri"/>
                      <w:color w:val="777777"/>
                      <w:sz w:val="18"/>
                      <w:szCs w:val="18"/>
                    </w:rPr>
                    <w:t>Grundkenntnisse (A1)</w:t>
                  </w:r>
                </w:p>
              </w:tc>
            </w:tr>
          </w:tbl>
          <w:p w14:paraId="1E2109C5" w14:textId="77777777" w:rsidR="001544F3" w:rsidRDefault="00000000">
            <w:pPr>
              <w:pBdr>
                <w:bottom w:val="single" w:sz="6" w:space="3" w:color="C9A84C"/>
              </w:pBdr>
              <w:spacing w:before="240" w:after="80"/>
            </w:pPr>
            <w:r>
              <w:rPr>
                <w:rFonts w:ascii="Calibri" w:eastAsia="Calibri" w:hAnsi="Calibri" w:cs="Calibri"/>
                <w:b/>
                <w:bCs/>
                <w:color w:val="C9A84C"/>
                <w:spacing w:val="60"/>
                <w:sz w:val="19"/>
                <w:szCs w:val="19"/>
              </w:rPr>
              <w:t>INTERESSEN</w:t>
            </w:r>
          </w:p>
          <w:p w14:paraId="748086CE" w14:textId="77777777" w:rsidR="001544F3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▸  Nachhaltige Stadtplanung</w:t>
            </w:r>
          </w:p>
          <w:p w14:paraId="01C08E8A" w14:textId="77777777" w:rsidR="001544F3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▸  Parametrisches Design</w:t>
            </w:r>
          </w:p>
          <w:p w14:paraId="532907CB" w14:textId="77777777" w:rsidR="001544F3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▸  Fotografie &amp; Bildende Kunst</w:t>
            </w:r>
          </w:p>
          <w:p w14:paraId="681CD169" w14:textId="77777777" w:rsidR="001544F3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▸  Reisen &amp; interkultureller Austausch</w:t>
            </w:r>
          </w:p>
          <w:p w14:paraId="349A91BF" w14:textId="77777777" w:rsidR="001544F3" w:rsidRDefault="00000000">
            <w:pPr>
              <w:pBdr>
                <w:bottom w:val="single" w:sz="6" w:space="3" w:color="C9A84C"/>
              </w:pBdr>
              <w:spacing w:before="240" w:after="80"/>
            </w:pPr>
            <w:r>
              <w:rPr>
                <w:rFonts w:ascii="Calibri" w:eastAsia="Calibri" w:hAnsi="Calibri" w:cs="Calibri"/>
                <w:b/>
                <w:bCs/>
                <w:color w:val="C9A84C"/>
                <w:spacing w:val="60"/>
                <w:sz w:val="19"/>
                <w:szCs w:val="19"/>
              </w:rPr>
              <w:t>ZERTIFIKATE</w:t>
            </w:r>
          </w:p>
          <w:p w14:paraId="28D615BE" w14:textId="77777777" w:rsidR="001544F3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LEED Green Associate (2021)</w:t>
            </w:r>
          </w:p>
          <w:p w14:paraId="380CED32" w14:textId="77777777" w:rsidR="001544F3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BIM-Manager-Zertifikat, TU München (2022)</w:t>
            </w:r>
          </w:p>
          <w:p w14:paraId="62F46277" w14:textId="77777777" w:rsidR="001544F3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Kammermitglied, Architektenkammer BW (2020)</w:t>
            </w:r>
          </w:p>
        </w:tc>
        <w:tc>
          <w:tcPr>
            <w:tcW w:w="8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0" w:type="dxa"/>
              <w:left w:w="560" w:type="dxa"/>
              <w:bottom w:w="400" w:type="dxa"/>
              <w:right w:w="560" w:type="dxa"/>
            </w:tcMar>
          </w:tcPr>
          <w:p w14:paraId="54725E20" w14:textId="42699236" w:rsidR="001544F3" w:rsidRDefault="00000000">
            <w:pPr>
              <w:pBdr>
                <w:bottom w:val="single" w:sz="8" w:space="4" w:color="C9A84C"/>
              </w:pBdr>
              <w:spacing w:before="200" w:after="80"/>
            </w:pPr>
            <w:r>
              <w:rPr>
                <w:rFonts w:ascii="Calibri" w:eastAsia="Calibri" w:hAnsi="Calibri" w:cs="Calibri"/>
                <w:b/>
                <w:bCs/>
                <w:color w:val="1A2C5B"/>
                <w:spacing w:val="80"/>
                <w:sz w:val="22"/>
                <w:szCs w:val="22"/>
              </w:rPr>
              <w:t>BERUFSERFAHRUNG</w:t>
            </w:r>
          </w:p>
          <w:p w14:paraId="4291C4DF" w14:textId="4B328B9E" w:rsidR="001544F3" w:rsidRDefault="00000000">
            <w:pP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2C5B"/>
                <w:sz w:val="21"/>
                <w:szCs w:val="21"/>
              </w:rPr>
              <w:t>Projektleiterin / Architektin</w:t>
            </w:r>
          </w:p>
          <w:p w14:paraId="6D3A7148" w14:textId="77777777" w:rsidR="001544F3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Bühler &amp; Partner Architekten  |  Stuttgart</w:t>
            </w: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 xml:space="preserve">   März 2020 – heute</w:t>
            </w:r>
          </w:p>
          <w:p w14:paraId="7618C1ED" w14:textId="77777777" w:rsidR="001544F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D3D3D"/>
                <w:sz w:val="18"/>
                <w:szCs w:val="18"/>
              </w:rPr>
              <w:t>Eigenverantwortliche Leitung von Wohn- und Gewerbeprojekten mit einem Volumen von bis zu 12 Mio. Euro über alle HOAI-Leistungsphasen (LP 1–9).</w:t>
            </w:r>
          </w:p>
          <w:p w14:paraId="2ED49B28" w14:textId="70A2C314" w:rsidR="001544F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D3D3D"/>
                <w:sz w:val="18"/>
                <w:szCs w:val="18"/>
              </w:rPr>
              <w:t>Entwicklung nachhaltiger Entwurfskonzepte unter Einhaltung von KfW-55-Standards</w:t>
            </w:r>
            <w:r w:rsidR="00FC7287">
              <w:rPr>
                <w:rFonts w:ascii="Calibri" w:eastAsia="Calibri" w:hAnsi="Calibri" w:cs="Calibri"/>
                <w:color w:val="3D3D3D"/>
                <w:sz w:val="18"/>
                <w:szCs w:val="18"/>
              </w:rPr>
              <w:t>.</w:t>
            </w:r>
          </w:p>
          <w:p w14:paraId="2D512353" w14:textId="77777777" w:rsidR="001544F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D3D3D"/>
                <w:sz w:val="18"/>
                <w:szCs w:val="18"/>
              </w:rPr>
              <w:t>Koordination interdisziplinärer Planungsteams (Statik, TGA, Brandschutz) sowie Verhandlung mit Behörden und Bauherren.</w:t>
            </w:r>
          </w:p>
          <w:p w14:paraId="1CC5002B" w14:textId="77777777" w:rsidR="001544F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D3D3D"/>
                <w:sz w:val="18"/>
                <w:szCs w:val="18"/>
              </w:rPr>
              <w:t>Einführung und Standardisierung von Revit-basierten BIM-Workflows im Büro.</w:t>
            </w:r>
          </w:p>
          <w:p w14:paraId="4CA4435E" w14:textId="77777777" w:rsidR="001544F3" w:rsidRDefault="00000000">
            <w:pP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2C5B"/>
                <w:sz w:val="21"/>
                <w:szCs w:val="21"/>
              </w:rPr>
              <w:t>Architektin</w:t>
            </w:r>
          </w:p>
          <w:p w14:paraId="54B94D81" w14:textId="77777777" w:rsidR="001544F3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Studio Renz Architektur GmbH  |  München</w:t>
            </w: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 xml:space="preserve">   Sept. 2017 – Feb. 2020</w:t>
            </w:r>
          </w:p>
          <w:p w14:paraId="63DF3E54" w14:textId="77777777" w:rsidR="001544F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D3D3D"/>
                <w:sz w:val="18"/>
                <w:szCs w:val="18"/>
              </w:rPr>
              <w:t>Entwurf und Detailplanung von Bildungs- und Kulturbauten (Schulen, Bibliotheken) in Bayern.</w:t>
            </w:r>
          </w:p>
          <w:p w14:paraId="06670F03" w14:textId="77777777" w:rsidR="001544F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D3D3D"/>
                <w:sz w:val="18"/>
                <w:szCs w:val="18"/>
              </w:rPr>
              <w:t>Erstellung von Ausführungs- und Werkplänen sowie Ausschreibungsunterlagen nach VOB.</w:t>
            </w:r>
          </w:p>
          <w:p w14:paraId="3AB7882F" w14:textId="77777777" w:rsidR="001544F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D3D3D"/>
                <w:sz w:val="18"/>
                <w:szCs w:val="18"/>
              </w:rPr>
              <w:t>Bauüberwachung und Abnahme von schlüsselfertigen Bauprojekten.</w:t>
            </w:r>
          </w:p>
          <w:p w14:paraId="2DF03F5A" w14:textId="77777777" w:rsidR="001544F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D3D3D"/>
                <w:sz w:val="18"/>
                <w:szCs w:val="18"/>
              </w:rPr>
              <w:t>Mitwirkung an Wettbewerbsbeiträgen mit mehrfachen Auszeichnungen auf Landesebene.</w:t>
            </w:r>
          </w:p>
          <w:p w14:paraId="74BB3616" w14:textId="77777777" w:rsidR="001544F3" w:rsidRDefault="00000000">
            <w:pP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2C5B"/>
                <w:sz w:val="21"/>
                <w:szCs w:val="21"/>
              </w:rPr>
              <w:t>Praktikantin</w:t>
            </w:r>
          </w:p>
          <w:p w14:paraId="4D16D464" w14:textId="77777777" w:rsidR="001544F3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Zaha Hadid Architects  |  London, UK</w:t>
            </w: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 xml:space="preserve">   Juni 2016 – Aug. 2016</w:t>
            </w:r>
          </w:p>
          <w:p w14:paraId="7FDED777" w14:textId="77777777" w:rsidR="001544F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D3D3D"/>
                <w:sz w:val="18"/>
                <w:szCs w:val="18"/>
              </w:rPr>
              <w:t>Unterstützung des Design-Teams bei Konzept- und Wettbewerbsstudien für internationale Projekte.</w:t>
            </w:r>
          </w:p>
          <w:p w14:paraId="22FCF9F3" w14:textId="77777777" w:rsidR="001544F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D3D3D"/>
                <w:sz w:val="18"/>
                <w:szCs w:val="18"/>
              </w:rPr>
              <w:t>Erstellung parametrischer 3D-Modelle und Visualisierungen mit Rhino/Grasshopper.</w:t>
            </w:r>
          </w:p>
          <w:p w14:paraId="5E0DB3B8" w14:textId="77777777" w:rsidR="001544F3" w:rsidRDefault="00000000">
            <w:pPr>
              <w:pBdr>
                <w:bottom w:val="single" w:sz="8" w:space="4" w:color="C9A84C"/>
              </w:pBdr>
              <w:spacing w:before="200" w:after="80"/>
            </w:pPr>
            <w:r>
              <w:rPr>
                <w:rFonts w:ascii="Calibri" w:eastAsia="Calibri" w:hAnsi="Calibri" w:cs="Calibri"/>
                <w:b/>
                <w:bCs/>
                <w:color w:val="1A2C5B"/>
                <w:spacing w:val="80"/>
                <w:sz w:val="22"/>
                <w:szCs w:val="22"/>
              </w:rPr>
              <w:t>AUSBILDUNG</w:t>
            </w:r>
          </w:p>
          <w:p w14:paraId="4EB48EE2" w14:textId="77777777" w:rsidR="001544F3" w:rsidRDefault="00000000">
            <w:pP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2C5B"/>
                <w:sz w:val="21"/>
                <w:szCs w:val="21"/>
              </w:rPr>
              <w:t>Master of Science – Architektur</w:t>
            </w:r>
          </w:p>
          <w:p w14:paraId="7FDA434C" w14:textId="77777777" w:rsidR="001544F3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Technische Universität München  |  München</w:t>
            </w: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 xml:space="preserve">   Okt. 2015 – Juli 2017</w:t>
            </w:r>
          </w:p>
          <w:p w14:paraId="7354BA96" w14:textId="77777777" w:rsidR="001544F3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i/>
                <w:iCs/>
                <w:color w:val="3D3D3D"/>
                <w:sz w:val="18"/>
                <w:szCs w:val="18"/>
              </w:rPr>
              <w:t>Schwerpunkt: Nachhaltiges Bauen &amp; Stadtentwicklung | Abschluss: 1,3 (sehr gut)</w:t>
            </w:r>
          </w:p>
          <w:p w14:paraId="1486EFA0" w14:textId="77777777" w:rsidR="001544F3" w:rsidRDefault="00000000">
            <w:pP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2C5B"/>
                <w:sz w:val="21"/>
                <w:szCs w:val="21"/>
              </w:rPr>
              <w:t>Bachelor of Arts – Architektur</w:t>
            </w:r>
          </w:p>
          <w:p w14:paraId="17A38C98" w14:textId="77777777" w:rsidR="001544F3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Universität Stuttgart  |  Stuttgart</w:t>
            </w: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 xml:space="preserve">   Okt. 2012 – Sept. 2015</w:t>
            </w:r>
          </w:p>
          <w:p w14:paraId="785550EC" w14:textId="77777777" w:rsidR="001544F3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i/>
                <w:iCs/>
                <w:color w:val="3D3D3D"/>
                <w:sz w:val="18"/>
                <w:szCs w:val="18"/>
              </w:rPr>
              <w:t>Auslandssemester an der Politecnico di Milano | Abschluss: 1,7 (gut)</w:t>
            </w:r>
          </w:p>
          <w:p w14:paraId="7C0E664A" w14:textId="77777777" w:rsidR="001544F3" w:rsidRDefault="00000000">
            <w:pP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2C5B"/>
                <w:sz w:val="21"/>
                <w:szCs w:val="21"/>
              </w:rPr>
              <w:t>Abitur (Allgemeine Hochschulreife)</w:t>
            </w:r>
          </w:p>
          <w:p w14:paraId="4F772F20" w14:textId="77777777" w:rsidR="001544F3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Schiller-Gymnasium Stuttgart  |  Stuttgart</w:t>
            </w: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 xml:space="preserve">   Juni 2012</w:t>
            </w:r>
          </w:p>
          <w:p w14:paraId="2A57BD69" w14:textId="77777777" w:rsidR="001544F3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i/>
                <w:iCs/>
                <w:color w:val="3D3D3D"/>
                <w:sz w:val="18"/>
                <w:szCs w:val="18"/>
              </w:rPr>
              <w:t>Leistungskurse: Mathematik, Bildende Kunst | Abschluss: 1,5</w:t>
            </w:r>
          </w:p>
          <w:p w14:paraId="030A365F" w14:textId="77777777" w:rsidR="001544F3" w:rsidRDefault="00000000">
            <w:pPr>
              <w:pBdr>
                <w:bottom w:val="single" w:sz="8" w:space="4" w:color="C9A84C"/>
              </w:pBdr>
              <w:spacing w:before="200" w:after="80"/>
            </w:pPr>
            <w:r>
              <w:rPr>
                <w:rFonts w:ascii="Calibri" w:eastAsia="Calibri" w:hAnsi="Calibri" w:cs="Calibri"/>
                <w:b/>
                <w:bCs/>
                <w:color w:val="1A2C5B"/>
                <w:spacing w:val="80"/>
                <w:sz w:val="22"/>
                <w:szCs w:val="22"/>
              </w:rPr>
              <w:t>AUSGEWÄHLTE PROJEKTE</w:t>
            </w:r>
          </w:p>
          <w:p w14:paraId="39D48A18" w14:textId="77777777" w:rsidR="001544F3" w:rsidRDefault="00000000">
            <w:pP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2C5B"/>
                <w:sz w:val="21"/>
                <w:szCs w:val="21"/>
              </w:rPr>
              <w:t>Wohnquartier „Neue Mitte Vaihingen“</w:t>
            </w:r>
          </w:p>
          <w:p w14:paraId="29C27B50" w14:textId="77777777" w:rsidR="001544F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>Stuttgart  |  2021 – 2023  |  Wohnungsbau, 48 Einheiten, KfW 55</w:t>
            </w:r>
          </w:p>
          <w:p w14:paraId="25016635" w14:textId="77777777" w:rsidR="001544F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D3D3D"/>
                <w:sz w:val="18"/>
                <w:szCs w:val="18"/>
              </w:rPr>
              <w:t>Gesamtprojektleitung inkl. Entwurf, Baugenehmigung und Baurealisierung.</w:t>
            </w:r>
          </w:p>
          <w:p w14:paraId="41BAD74B" w14:textId="77777777" w:rsidR="001544F3" w:rsidRDefault="00000000">
            <w:pP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2C5B"/>
                <w:sz w:val="21"/>
                <w:szCs w:val="21"/>
              </w:rPr>
              <w:t>Grundschule Sonnenhalde</w:t>
            </w:r>
          </w:p>
          <w:p w14:paraId="37E2427F" w14:textId="77777777" w:rsidR="001544F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>Freiburg i.Br.  |  2018 – 2019  |  Bildungsbau, öffentlicher Auftraggeber</w:t>
            </w:r>
          </w:p>
          <w:p w14:paraId="7E1DCB57" w14:textId="77777777" w:rsidR="001544F3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D3D3D"/>
                <w:sz w:val="18"/>
                <w:szCs w:val="18"/>
              </w:rPr>
              <w:t>Entwurf und LP 1–5 für einen zweigeschossigen Holzbau mit Passivhausstandard.</w:t>
            </w:r>
          </w:p>
          <w:p w14:paraId="580EB434" w14:textId="77777777" w:rsidR="001544F3" w:rsidRDefault="001544F3">
            <w:pPr>
              <w:spacing w:before="280"/>
            </w:pPr>
          </w:p>
          <w:p w14:paraId="47240270" w14:textId="77777777" w:rsidR="001544F3" w:rsidRDefault="00000000">
            <w:pPr>
              <w:pBdr>
                <w:top w:val="single" w:sz="4" w:space="4" w:color="C9A84C"/>
              </w:pBdr>
              <w:spacing w:before="80"/>
              <w:jc w:val="right"/>
            </w:pPr>
            <w:r>
              <w:rPr>
                <w:rFonts w:ascii="Calibri" w:eastAsia="Calibri" w:hAnsi="Calibri" w:cs="Calibri"/>
                <w:i/>
                <w:iCs/>
                <w:color w:val="777777"/>
                <w:sz w:val="17"/>
                <w:szCs w:val="17"/>
              </w:rPr>
              <w:t>Stuttgart, den [DATUM]</w:t>
            </w:r>
          </w:p>
          <w:p w14:paraId="4B7E4A78" w14:textId="77777777" w:rsidR="001544F3" w:rsidRDefault="00000000">
            <w:pPr>
              <w:spacing w:before="60"/>
              <w:jc w:val="right"/>
            </w:pPr>
            <w:r>
              <w:rPr>
                <w:rFonts w:ascii="Calibri" w:eastAsia="Calibri" w:hAnsi="Calibri" w:cs="Calibri"/>
                <w:i/>
                <w:iCs/>
                <w:color w:val="1A2C5B"/>
                <w:sz w:val="18"/>
                <w:szCs w:val="18"/>
              </w:rPr>
              <w:lastRenderedPageBreak/>
              <w:t>Sophia Hartmann</w:t>
            </w:r>
          </w:p>
        </w:tc>
      </w:tr>
    </w:tbl>
    <w:p w14:paraId="41CA2E38" w14:textId="77777777" w:rsidR="00EB6EE6" w:rsidRDefault="00EB6EE6"/>
    <w:sectPr w:rsidR="00EB6EE6" w:rsidSect="00FC7287">
      <w:pgSz w:w="11906" w:h="16838"/>
      <w:pgMar w:top="0" w:right="0" w:bottom="142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18D"/>
    <w:multiLevelType w:val="hybridMultilevel"/>
    <w:tmpl w:val="9C1C5734"/>
    <w:lvl w:ilvl="0" w:tplc="FDCAEF68">
      <w:start w:val="1"/>
      <w:numFmt w:val="bullet"/>
      <w:lvlText w:val="●"/>
      <w:lvlJc w:val="left"/>
      <w:pPr>
        <w:ind w:left="720" w:hanging="360"/>
      </w:pPr>
    </w:lvl>
    <w:lvl w:ilvl="1" w:tplc="F384CFF2">
      <w:start w:val="1"/>
      <w:numFmt w:val="bullet"/>
      <w:lvlText w:val="○"/>
      <w:lvlJc w:val="left"/>
      <w:pPr>
        <w:ind w:left="1440" w:hanging="360"/>
      </w:pPr>
    </w:lvl>
    <w:lvl w:ilvl="2" w:tplc="FC226780">
      <w:start w:val="1"/>
      <w:numFmt w:val="bullet"/>
      <w:lvlText w:val="■"/>
      <w:lvlJc w:val="left"/>
      <w:pPr>
        <w:ind w:left="2160" w:hanging="360"/>
      </w:pPr>
    </w:lvl>
    <w:lvl w:ilvl="3" w:tplc="F8AA36B0">
      <w:start w:val="1"/>
      <w:numFmt w:val="bullet"/>
      <w:lvlText w:val="●"/>
      <w:lvlJc w:val="left"/>
      <w:pPr>
        <w:ind w:left="2880" w:hanging="360"/>
      </w:pPr>
    </w:lvl>
    <w:lvl w:ilvl="4" w:tplc="4A2851CE">
      <w:start w:val="1"/>
      <w:numFmt w:val="bullet"/>
      <w:lvlText w:val="○"/>
      <w:lvlJc w:val="left"/>
      <w:pPr>
        <w:ind w:left="3600" w:hanging="360"/>
      </w:pPr>
    </w:lvl>
    <w:lvl w:ilvl="5" w:tplc="A77252FE">
      <w:start w:val="1"/>
      <w:numFmt w:val="bullet"/>
      <w:lvlText w:val="■"/>
      <w:lvlJc w:val="left"/>
      <w:pPr>
        <w:ind w:left="4320" w:hanging="360"/>
      </w:pPr>
    </w:lvl>
    <w:lvl w:ilvl="6" w:tplc="727EB594">
      <w:start w:val="1"/>
      <w:numFmt w:val="bullet"/>
      <w:lvlText w:val="●"/>
      <w:lvlJc w:val="left"/>
      <w:pPr>
        <w:ind w:left="5040" w:hanging="360"/>
      </w:pPr>
    </w:lvl>
    <w:lvl w:ilvl="7" w:tplc="A554F428">
      <w:start w:val="1"/>
      <w:numFmt w:val="bullet"/>
      <w:lvlText w:val="●"/>
      <w:lvlJc w:val="left"/>
      <w:pPr>
        <w:ind w:left="5760" w:hanging="360"/>
      </w:pPr>
    </w:lvl>
    <w:lvl w:ilvl="8" w:tplc="52FC152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6721B1C"/>
    <w:multiLevelType w:val="hybridMultilevel"/>
    <w:tmpl w:val="7644AA30"/>
    <w:lvl w:ilvl="0" w:tplc="A8983FE4">
      <w:start w:val="1"/>
      <w:numFmt w:val="bullet"/>
      <w:lvlText w:val="–"/>
      <w:lvlJc w:val="left"/>
      <w:pPr>
        <w:ind w:left="360" w:hanging="200"/>
      </w:pPr>
    </w:lvl>
    <w:lvl w:ilvl="1" w:tplc="5B9622D8">
      <w:numFmt w:val="decimal"/>
      <w:lvlText w:val=""/>
      <w:lvlJc w:val="left"/>
    </w:lvl>
    <w:lvl w:ilvl="2" w:tplc="239A5760">
      <w:numFmt w:val="decimal"/>
      <w:lvlText w:val=""/>
      <w:lvlJc w:val="left"/>
    </w:lvl>
    <w:lvl w:ilvl="3" w:tplc="7FE4DCAC">
      <w:numFmt w:val="decimal"/>
      <w:lvlText w:val=""/>
      <w:lvlJc w:val="left"/>
    </w:lvl>
    <w:lvl w:ilvl="4" w:tplc="48184DC6">
      <w:numFmt w:val="decimal"/>
      <w:lvlText w:val=""/>
      <w:lvlJc w:val="left"/>
    </w:lvl>
    <w:lvl w:ilvl="5" w:tplc="3A149F58">
      <w:numFmt w:val="decimal"/>
      <w:lvlText w:val=""/>
      <w:lvlJc w:val="left"/>
    </w:lvl>
    <w:lvl w:ilvl="6" w:tplc="666C9D7C">
      <w:numFmt w:val="decimal"/>
      <w:lvlText w:val=""/>
      <w:lvlJc w:val="left"/>
    </w:lvl>
    <w:lvl w:ilvl="7" w:tplc="1166F81E">
      <w:numFmt w:val="decimal"/>
      <w:lvlText w:val=""/>
      <w:lvlJc w:val="left"/>
    </w:lvl>
    <w:lvl w:ilvl="8" w:tplc="2B084CAC">
      <w:numFmt w:val="decimal"/>
      <w:lvlText w:val=""/>
      <w:lvlJc w:val="left"/>
    </w:lvl>
  </w:abstractNum>
  <w:num w:numId="1" w16cid:durableId="1740396335">
    <w:abstractNumId w:val="0"/>
    <w:lvlOverride w:ilvl="0">
      <w:startOverride w:val="1"/>
    </w:lvlOverride>
  </w:num>
  <w:num w:numId="2" w16cid:durableId="177428488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F3"/>
    <w:rsid w:val="001544F3"/>
    <w:rsid w:val="00B706AF"/>
    <w:rsid w:val="00EB6EE6"/>
    <w:rsid w:val="00FC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DC34"/>
  <w15:docId w15:val="{4ED55D6B-C1F2-4124-8B54-1DC2531E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2026-05-15T07:40:00Z</dcterms:created>
  <dcterms:modified xsi:type="dcterms:W3CDTF">2026-05-15T08:21:00Z</dcterms:modified>
</cp:coreProperties>
</file>