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920"/>
        <w:gridCol w:w="7739"/>
      </w:tblGrid>
      <w:tr w:rsidR="004A73E3" w14:paraId="5622604E" w14:textId="77777777" w:rsidTr="00B87AF9">
        <w:trPr>
          <w:trHeight w:val="14391"/>
          <w:jc w:val="center"/>
        </w:trPr>
        <w:tc>
          <w:tcPr>
            <w:tcW w:w="2920" w:type="dxa"/>
            <w:tcBorders>
              <w:right w:val="single" w:sz="10" w:space="0" w:color="C9D7DA"/>
            </w:tcBorders>
            <w:shd w:val="clear" w:color="auto" w:fill="EEF3F4"/>
            <w:tcMar>
              <w:top w:w="210" w:type="dxa"/>
              <w:left w:w="260" w:type="dxa"/>
              <w:bottom w:w="180" w:type="dxa"/>
              <w:right w:w="250" w:type="dxa"/>
            </w:tcMar>
          </w:tcPr>
          <w:p w14:paraId="6BBB3ED9" w14:textId="1588F45F" w:rsidR="004A73E3" w:rsidRDefault="00B87AF9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572AC3E4" wp14:editId="16D57227">
                  <wp:extent cx="1524000" cy="1704975"/>
                  <wp:effectExtent l="0" t="0" r="0" b="9525"/>
                  <wp:docPr id="157099093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263449" w14:textId="77777777" w:rsidR="00B87AF9" w:rsidRDefault="00B87AF9">
            <w:pPr>
              <w:spacing w:after="0"/>
            </w:pPr>
          </w:p>
          <w:p w14:paraId="0966FCA7" w14:textId="77777777" w:rsidR="004A73E3" w:rsidRDefault="00000000">
            <w:pPr>
              <w:pBdr>
                <w:bottom w:val="single" w:sz="5" w:space="2" w:color="B89455"/>
              </w:pBdr>
              <w:spacing w:after="60" w:line="240" w:lineRule="auto"/>
            </w:pPr>
            <w:r>
              <w:rPr>
                <w:b/>
                <w:color w:val="1F4E5F"/>
                <w:sz w:val="16"/>
              </w:rPr>
              <w:t>KONTAKT</w:t>
            </w:r>
          </w:p>
          <w:p w14:paraId="4EF742D9" w14:textId="77777777" w:rsidR="004A73E3" w:rsidRDefault="00000000">
            <w:pPr>
              <w:spacing w:after="40" w:line="240" w:lineRule="auto"/>
            </w:pPr>
            <w:r>
              <w:rPr>
                <w:b/>
                <w:color w:val="1F4E5F"/>
                <w:sz w:val="15"/>
              </w:rPr>
              <w:t xml:space="preserve">Adresse: </w:t>
            </w:r>
            <w:r>
              <w:rPr>
                <w:sz w:val="15"/>
              </w:rPr>
              <w:t>Hafenstraße 18</w:t>
            </w:r>
            <w:r>
              <w:rPr>
                <w:sz w:val="15"/>
              </w:rPr>
              <w:br/>
              <w:t>20457 Hamburg</w:t>
            </w:r>
          </w:p>
          <w:p w14:paraId="7ECC50CD" w14:textId="77777777" w:rsidR="004A73E3" w:rsidRDefault="00000000">
            <w:pPr>
              <w:spacing w:after="40" w:line="240" w:lineRule="auto"/>
            </w:pPr>
            <w:r>
              <w:rPr>
                <w:b/>
                <w:color w:val="1F4E5F"/>
                <w:sz w:val="15"/>
              </w:rPr>
              <w:t xml:space="preserve">Telefon: </w:t>
            </w:r>
            <w:r>
              <w:rPr>
                <w:sz w:val="15"/>
              </w:rPr>
              <w:t>+49 171 482 90 63</w:t>
            </w:r>
          </w:p>
          <w:p w14:paraId="7F44BDBB" w14:textId="77777777" w:rsidR="004A73E3" w:rsidRDefault="00000000">
            <w:pPr>
              <w:spacing w:after="40" w:line="240" w:lineRule="auto"/>
            </w:pPr>
            <w:r>
              <w:rPr>
                <w:b/>
                <w:color w:val="1F4E5F"/>
                <w:sz w:val="15"/>
              </w:rPr>
              <w:t xml:space="preserve">E-Mail: </w:t>
            </w:r>
            <w:r>
              <w:rPr>
                <w:sz w:val="15"/>
              </w:rPr>
              <w:t>miriam.keller@example.com</w:t>
            </w:r>
          </w:p>
          <w:p w14:paraId="0B2FB97B" w14:textId="77777777" w:rsidR="004A73E3" w:rsidRDefault="00000000">
            <w:pPr>
              <w:spacing w:after="40" w:line="240" w:lineRule="auto"/>
            </w:pPr>
            <w:r>
              <w:rPr>
                <w:b/>
                <w:color w:val="1F4E5F"/>
                <w:sz w:val="15"/>
              </w:rPr>
              <w:t xml:space="preserve">Geboren: </w:t>
            </w:r>
            <w:r>
              <w:rPr>
                <w:sz w:val="15"/>
              </w:rPr>
              <w:t>14.04.1984 in Bremen</w:t>
            </w:r>
          </w:p>
          <w:p w14:paraId="40EB519D" w14:textId="77777777" w:rsidR="004A73E3" w:rsidRDefault="00000000">
            <w:pPr>
              <w:spacing w:after="40" w:line="240" w:lineRule="auto"/>
            </w:pPr>
            <w:r>
              <w:rPr>
                <w:b/>
                <w:color w:val="1F4E5F"/>
                <w:sz w:val="15"/>
              </w:rPr>
              <w:t xml:space="preserve">Verfügbar: </w:t>
            </w:r>
            <w:r>
              <w:rPr>
                <w:sz w:val="15"/>
              </w:rPr>
              <w:t>nach Vereinbarung</w:t>
            </w:r>
          </w:p>
          <w:p w14:paraId="1EA6DB24" w14:textId="77777777" w:rsidR="004A73E3" w:rsidRDefault="00000000">
            <w:pPr>
              <w:pBdr>
                <w:bottom w:val="single" w:sz="5" w:space="2" w:color="B89455"/>
              </w:pBdr>
              <w:spacing w:before="180" w:after="60" w:line="240" w:lineRule="auto"/>
            </w:pPr>
            <w:r>
              <w:rPr>
                <w:b/>
                <w:color w:val="1F4E5F"/>
                <w:sz w:val="16"/>
              </w:rPr>
              <w:t>MANAGEMENTPROFIL</w:t>
            </w:r>
          </w:p>
          <w:p w14:paraId="0231A529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15+ Jahre Berufserfahrung</w:t>
            </w:r>
          </w:p>
          <w:p w14:paraId="4599C865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8+ Jahre Personalverantwortung</w:t>
            </w:r>
          </w:p>
          <w:p w14:paraId="37A9B4DE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Teams bis 85 Mitarbeitende</w:t>
            </w:r>
          </w:p>
          <w:p w14:paraId="048C81E4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Budgetverantwortung bis 12 Mio. EUR</w:t>
            </w:r>
          </w:p>
          <w:p w14:paraId="1D5FC81E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B2B, Services und Operations</w:t>
            </w:r>
          </w:p>
          <w:p w14:paraId="7E8CFAE4" w14:textId="77777777" w:rsidR="004A73E3" w:rsidRDefault="00000000">
            <w:pPr>
              <w:pBdr>
                <w:bottom w:val="single" w:sz="5" w:space="2" w:color="B89455"/>
              </w:pBdr>
              <w:spacing w:before="180" w:after="60" w:line="240" w:lineRule="auto"/>
            </w:pPr>
            <w:r>
              <w:rPr>
                <w:b/>
                <w:color w:val="1F4E5F"/>
                <w:sz w:val="16"/>
              </w:rPr>
              <w:t>KERNKOMPETENZEN</w:t>
            </w:r>
          </w:p>
          <w:p w14:paraId="0181EE6C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Unternehmensstrategie und Skalierung</w:t>
            </w:r>
          </w:p>
          <w:p w14:paraId="70A466CB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P&amp;L-Verantwortung und Budgetplanung</w:t>
            </w:r>
          </w:p>
          <w:p w14:paraId="6E087779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Change Management</w:t>
            </w:r>
          </w:p>
          <w:p w14:paraId="55DC60C1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Prozessoptimierung und Digitalisierung</w:t>
            </w:r>
          </w:p>
          <w:p w14:paraId="0278B970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Führung, Coaching und Recruiting</w:t>
            </w:r>
          </w:p>
          <w:p w14:paraId="6C6EB1AF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KPI-Steuerung und Reporting</w:t>
            </w:r>
          </w:p>
          <w:p w14:paraId="6DA38906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Verhandlungsführung mit Key Accounts</w:t>
            </w:r>
          </w:p>
          <w:p w14:paraId="35CCA517" w14:textId="77777777" w:rsidR="004A73E3" w:rsidRDefault="00000000">
            <w:pPr>
              <w:pBdr>
                <w:bottom w:val="single" w:sz="5" w:space="2" w:color="B89455"/>
              </w:pBdr>
              <w:spacing w:before="180" w:after="60" w:line="240" w:lineRule="auto"/>
            </w:pPr>
            <w:r>
              <w:rPr>
                <w:b/>
                <w:color w:val="1F4E5F"/>
                <w:sz w:val="16"/>
              </w:rPr>
              <w:t>TOOLS &amp; METHODEN</w:t>
            </w:r>
          </w:p>
          <w:p w14:paraId="06E62B37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SAP, Salesforce und Power BI</w:t>
            </w:r>
          </w:p>
          <w:p w14:paraId="471497E0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MS Excel, PowerPoint und Teams</w:t>
            </w:r>
          </w:p>
          <w:p w14:paraId="7C133D5F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OKR, Balanced Scorecard, Lean</w:t>
            </w:r>
          </w:p>
          <w:p w14:paraId="09264CEB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Agile Projektsteuerung</w:t>
            </w:r>
          </w:p>
          <w:p w14:paraId="1D6179F6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Stakeholder- und Risikomanagement</w:t>
            </w:r>
          </w:p>
          <w:p w14:paraId="3F909AC0" w14:textId="77777777" w:rsidR="004A73E3" w:rsidRDefault="00000000">
            <w:pPr>
              <w:pBdr>
                <w:bottom w:val="single" w:sz="5" w:space="2" w:color="B89455"/>
              </w:pBdr>
              <w:spacing w:before="180" w:after="60" w:line="240" w:lineRule="auto"/>
            </w:pPr>
            <w:r>
              <w:rPr>
                <w:b/>
                <w:color w:val="1F4E5F"/>
                <w:sz w:val="16"/>
              </w:rPr>
              <w:t>SPRACHEN</w:t>
            </w:r>
          </w:p>
          <w:p w14:paraId="298D7D0F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Deutsch - Muttersprache</w:t>
            </w:r>
          </w:p>
          <w:p w14:paraId="340382F7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Englisch - verhandlungssicher</w:t>
            </w:r>
          </w:p>
          <w:p w14:paraId="05C40165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Französisch - gute Kenntnisse</w:t>
            </w:r>
          </w:p>
          <w:p w14:paraId="4B7633FE" w14:textId="77777777" w:rsidR="004A73E3" w:rsidRDefault="00000000">
            <w:pPr>
              <w:pBdr>
                <w:bottom w:val="single" w:sz="5" w:space="2" w:color="B89455"/>
              </w:pBdr>
              <w:spacing w:before="180" w:after="60" w:line="240" w:lineRule="auto"/>
            </w:pPr>
            <w:r>
              <w:rPr>
                <w:b/>
                <w:color w:val="1F4E5F"/>
                <w:sz w:val="16"/>
              </w:rPr>
              <w:t>ZERTIFIKATE</w:t>
            </w:r>
          </w:p>
          <w:p w14:paraId="10B568E0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Executive Leadership Program, 2024</w:t>
            </w:r>
          </w:p>
          <w:p w14:paraId="1A85056F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Prince2 Practitioner, 2022</w:t>
            </w:r>
          </w:p>
          <w:p w14:paraId="7C2E45AB" w14:textId="77777777" w:rsidR="004A73E3" w:rsidRDefault="00000000">
            <w:pPr>
              <w:spacing w:after="19" w:line="240" w:lineRule="auto"/>
              <w:ind w:left="153" w:hanging="68"/>
            </w:pPr>
            <w:r>
              <w:rPr>
                <w:sz w:val="15"/>
              </w:rPr>
              <w:t>• Six Sigma Green Belt, 2021</w:t>
            </w:r>
          </w:p>
        </w:tc>
        <w:tc>
          <w:tcPr>
            <w:tcW w:w="7739" w:type="dxa"/>
            <w:shd w:val="clear" w:color="auto" w:fill="FFFFFF"/>
            <w:tcMar>
              <w:top w:w="110" w:type="dxa"/>
              <w:left w:w="430" w:type="dxa"/>
              <w:bottom w:w="70" w:type="dxa"/>
              <w:right w:w="140" w:type="dxa"/>
            </w:tcMar>
          </w:tcPr>
          <w:p w14:paraId="1633A2DD" w14:textId="77777777" w:rsidR="004A73E3" w:rsidRDefault="004A73E3">
            <w:pPr>
              <w:spacing w:after="0"/>
            </w:pPr>
          </w:p>
          <w:p w14:paraId="55FBC7EF" w14:textId="77777777" w:rsidR="004A73E3" w:rsidRDefault="00000000">
            <w:pPr>
              <w:spacing w:after="0" w:line="240" w:lineRule="auto"/>
            </w:pPr>
            <w:r>
              <w:rPr>
                <w:b/>
                <w:color w:val="1F4E5F"/>
                <w:sz w:val="49"/>
              </w:rPr>
              <w:t>Miriam Keller</w:t>
            </w:r>
          </w:p>
          <w:p w14:paraId="3731F8E3" w14:textId="77777777" w:rsidR="004A73E3" w:rsidRDefault="00000000">
            <w:pPr>
              <w:spacing w:after="36" w:line="240" w:lineRule="auto"/>
            </w:pPr>
            <w:r>
              <w:rPr>
                <w:b/>
                <w:sz w:val="20"/>
              </w:rPr>
              <w:t>Lebenslauf für Führungskräfte</w:t>
            </w:r>
          </w:p>
          <w:p w14:paraId="1325E6DF" w14:textId="77777777" w:rsidR="004A73E3" w:rsidRDefault="00000000">
            <w:pPr>
              <w:spacing w:after="110" w:line="240" w:lineRule="auto"/>
            </w:pPr>
            <w:r>
              <w:rPr>
                <w:color w:val="5F6870"/>
                <w:sz w:val="16"/>
              </w:rPr>
              <w:t>Geschäftsführung | Operations | Transformation | Teamführung</w:t>
            </w:r>
          </w:p>
          <w:p w14:paraId="3016BAA6" w14:textId="77777777" w:rsidR="004A73E3" w:rsidRDefault="004A73E3">
            <w:pPr>
              <w:pBdr>
                <w:bottom w:val="single" w:sz="8" w:space="2" w:color="B89455"/>
              </w:pBdr>
              <w:spacing w:after="50"/>
            </w:pPr>
          </w:p>
          <w:p w14:paraId="730350A3" w14:textId="77777777" w:rsidR="004A73E3" w:rsidRDefault="00000000">
            <w:pPr>
              <w:pBdr>
                <w:bottom w:val="single" w:sz="5" w:space="2" w:color="B89455"/>
              </w:pBdr>
              <w:spacing w:after="60" w:line="240" w:lineRule="auto"/>
            </w:pPr>
            <w:r>
              <w:rPr>
                <w:b/>
                <w:color w:val="1F4E5F"/>
                <w:sz w:val="16"/>
              </w:rPr>
              <w:t>PROFIL</w:t>
            </w:r>
          </w:p>
          <w:p w14:paraId="6139715A" w14:textId="77777777" w:rsidR="004A73E3" w:rsidRDefault="00000000">
            <w:pPr>
              <w:spacing w:after="40" w:line="240" w:lineRule="auto"/>
            </w:pPr>
            <w:r>
              <w:rPr>
                <w:sz w:val="16"/>
              </w:rPr>
              <w:t>Ergebnisorientierte Führungskraft mit Schwerpunkt Operations, Strategieumsetzung und profitables Wachstum. Erfahren in der Steuerung interdisziplinärer Teams, in Budget- und Ergebnisverantwortung sowie in der Umsetzung von Transformationsprojekten. Verbindet analytische Steuerung über KPIs mit klarer Kommunikation, pragmatischer Entscheidungsfähigkeit und einer kooperativen Führungskultur.</w:t>
            </w:r>
          </w:p>
          <w:p w14:paraId="73BE7883" w14:textId="77777777" w:rsidR="004A73E3" w:rsidRDefault="00000000">
            <w:pPr>
              <w:pBdr>
                <w:bottom w:val="single" w:sz="5" w:space="2" w:color="B89455"/>
              </w:pBdr>
              <w:spacing w:before="100" w:after="60" w:line="240" w:lineRule="auto"/>
            </w:pPr>
            <w:r>
              <w:rPr>
                <w:b/>
                <w:color w:val="1F4E5F"/>
                <w:sz w:val="16"/>
              </w:rPr>
              <w:t>BERUFSERFAHRUNG</w:t>
            </w:r>
          </w:p>
          <w:p w14:paraId="6D222C3A" w14:textId="77777777" w:rsidR="004A73E3" w:rsidRDefault="00000000">
            <w:pPr>
              <w:spacing w:before="84" w:after="14" w:line="240" w:lineRule="auto"/>
            </w:pPr>
            <w:r>
              <w:rPr>
                <w:b/>
                <w:color w:val="B89455"/>
                <w:sz w:val="16"/>
              </w:rPr>
              <w:t>01/2022 - heute</w:t>
            </w:r>
          </w:p>
          <w:p w14:paraId="5307A9FA" w14:textId="77777777" w:rsidR="004A73E3" w:rsidRDefault="00000000">
            <w:pPr>
              <w:spacing w:after="14" w:line="240" w:lineRule="auto"/>
            </w:pPr>
            <w:r>
              <w:rPr>
                <w:b/>
              </w:rPr>
              <w:t>Director Operations DACH</w:t>
            </w:r>
          </w:p>
          <w:p w14:paraId="6810ADDD" w14:textId="77777777" w:rsidR="004A73E3" w:rsidRDefault="00000000">
            <w:pPr>
              <w:spacing w:after="30" w:line="240" w:lineRule="auto"/>
            </w:pPr>
            <w:r>
              <w:rPr>
                <w:i/>
                <w:color w:val="5F6870"/>
                <w:sz w:val="16"/>
              </w:rPr>
              <w:t>Nordstern Services GmbH, Hamburg</w:t>
            </w:r>
          </w:p>
          <w:p w14:paraId="62EAF384" w14:textId="77777777" w:rsidR="004A73E3" w:rsidRDefault="00000000">
            <w:pPr>
              <w:spacing w:after="5" w:line="240" w:lineRule="auto"/>
              <w:ind w:left="193" w:hanging="68"/>
            </w:pPr>
            <w:r>
              <w:rPr>
                <w:sz w:val="15"/>
              </w:rPr>
              <w:t>• Verantwortung für operative Einheiten in Deutschland, Österreich und der Schweiz mit 85 Mitarbeitenden</w:t>
            </w:r>
          </w:p>
          <w:p w14:paraId="6A8CEEEF" w14:textId="77777777" w:rsidR="004A73E3" w:rsidRDefault="00000000">
            <w:pPr>
              <w:spacing w:after="5" w:line="240" w:lineRule="auto"/>
              <w:ind w:left="193" w:hanging="68"/>
            </w:pPr>
            <w:r>
              <w:rPr>
                <w:sz w:val="15"/>
              </w:rPr>
              <w:t>• Reduktion der Prozesskosten um 18 Prozent durch Standardisierung, Automatisierung und KPI-Steuerung</w:t>
            </w:r>
          </w:p>
          <w:p w14:paraId="3BB73AD0" w14:textId="77777777" w:rsidR="004A73E3" w:rsidRDefault="00000000">
            <w:pPr>
              <w:spacing w:after="5" w:line="240" w:lineRule="auto"/>
              <w:ind w:left="193" w:hanging="68"/>
            </w:pPr>
            <w:r>
              <w:rPr>
                <w:sz w:val="15"/>
              </w:rPr>
              <w:t>• Aufbau eines monatlichen Management-Reportings für Geschäftsführung, Vertrieb und Finance</w:t>
            </w:r>
          </w:p>
          <w:p w14:paraId="7F581E4B" w14:textId="77777777" w:rsidR="004A73E3" w:rsidRDefault="00000000">
            <w:pPr>
              <w:spacing w:after="5" w:line="240" w:lineRule="auto"/>
              <w:ind w:left="193" w:hanging="68"/>
            </w:pPr>
            <w:r>
              <w:rPr>
                <w:sz w:val="15"/>
              </w:rPr>
              <w:t>• Führung von Bereichsleitern, Entwicklung von Nachfolgeplänen und Verbesserung der Mitarbeiterbindung</w:t>
            </w:r>
          </w:p>
          <w:p w14:paraId="728F1030" w14:textId="77777777" w:rsidR="004A73E3" w:rsidRDefault="00000000">
            <w:pPr>
              <w:spacing w:before="84" w:after="14" w:line="240" w:lineRule="auto"/>
            </w:pPr>
            <w:r>
              <w:rPr>
                <w:b/>
                <w:color w:val="B89455"/>
                <w:sz w:val="16"/>
              </w:rPr>
              <w:t>04/2018 - 12/2021</w:t>
            </w:r>
          </w:p>
          <w:p w14:paraId="756D05D5" w14:textId="77777777" w:rsidR="004A73E3" w:rsidRDefault="00000000">
            <w:pPr>
              <w:spacing w:after="14" w:line="240" w:lineRule="auto"/>
            </w:pPr>
            <w:r>
              <w:rPr>
                <w:b/>
              </w:rPr>
              <w:t>Head of Business Transformation</w:t>
            </w:r>
          </w:p>
          <w:p w14:paraId="7285BB14" w14:textId="77777777" w:rsidR="004A73E3" w:rsidRDefault="00000000">
            <w:pPr>
              <w:spacing w:after="30" w:line="240" w:lineRule="auto"/>
            </w:pPr>
            <w:r>
              <w:rPr>
                <w:i/>
                <w:color w:val="5F6870"/>
                <w:sz w:val="16"/>
              </w:rPr>
              <w:t>Hansewerk Digital AG, Bremen</w:t>
            </w:r>
          </w:p>
          <w:p w14:paraId="0F66F477" w14:textId="77777777" w:rsidR="004A73E3" w:rsidRDefault="00000000">
            <w:pPr>
              <w:spacing w:after="5" w:line="240" w:lineRule="auto"/>
              <w:ind w:left="193" w:hanging="68"/>
            </w:pPr>
            <w:r>
              <w:rPr>
                <w:sz w:val="15"/>
              </w:rPr>
              <w:t>• Leitung eines Transformationsprogramms zur Digitalisierung zentraler Kunden- und Serviceprozesse</w:t>
            </w:r>
          </w:p>
          <w:p w14:paraId="7BBD38FE" w14:textId="77777777" w:rsidR="004A73E3" w:rsidRDefault="00000000">
            <w:pPr>
              <w:spacing w:after="5" w:line="240" w:lineRule="auto"/>
              <w:ind w:left="193" w:hanging="68"/>
            </w:pPr>
            <w:r>
              <w:rPr>
                <w:sz w:val="15"/>
              </w:rPr>
              <w:t>• Koordination von sechs Projektteams mit IT, Vertrieb, Controlling und externen Beratungspartnern</w:t>
            </w:r>
          </w:p>
          <w:p w14:paraId="25405838" w14:textId="77777777" w:rsidR="004A73E3" w:rsidRDefault="00000000">
            <w:pPr>
              <w:spacing w:after="5" w:line="240" w:lineRule="auto"/>
              <w:ind w:left="193" w:hanging="68"/>
            </w:pPr>
            <w:r>
              <w:rPr>
                <w:sz w:val="15"/>
              </w:rPr>
              <w:t>• Einführung eines OKR-Systems und Verbesserung der termingerechten Projektumsetzung von 62 auf 91 Prozent</w:t>
            </w:r>
          </w:p>
          <w:p w14:paraId="30851E35" w14:textId="77777777" w:rsidR="004A73E3" w:rsidRDefault="00000000">
            <w:pPr>
              <w:spacing w:after="5" w:line="240" w:lineRule="auto"/>
              <w:ind w:left="193" w:hanging="68"/>
            </w:pPr>
            <w:r>
              <w:rPr>
                <w:sz w:val="15"/>
              </w:rPr>
              <w:t>• Moderation von Steering Committees und Entscheidungsvorlagen für Vorstand und Geschäftsbereichsleitung</w:t>
            </w:r>
          </w:p>
          <w:p w14:paraId="7DE4A420" w14:textId="77777777" w:rsidR="004A73E3" w:rsidRDefault="00000000">
            <w:pPr>
              <w:spacing w:before="84" w:after="14" w:line="240" w:lineRule="auto"/>
            </w:pPr>
            <w:r>
              <w:rPr>
                <w:b/>
                <w:color w:val="B89455"/>
                <w:sz w:val="16"/>
              </w:rPr>
              <w:t>07/2013 - 03/2018</w:t>
            </w:r>
          </w:p>
          <w:p w14:paraId="47796DC4" w14:textId="77777777" w:rsidR="004A73E3" w:rsidRDefault="00000000">
            <w:pPr>
              <w:spacing w:after="14" w:line="240" w:lineRule="auto"/>
            </w:pPr>
            <w:r>
              <w:rPr>
                <w:b/>
              </w:rPr>
              <w:t>Senior Manager Customer Operations</w:t>
            </w:r>
          </w:p>
          <w:p w14:paraId="1874C1B6" w14:textId="77777777" w:rsidR="004A73E3" w:rsidRDefault="00000000">
            <w:pPr>
              <w:spacing w:after="30" w:line="240" w:lineRule="auto"/>
            </w:pPr>
            <w:r>
              <w:rPr>
                <w:i/>
                <w:color w:val="5F6870"/>
                <w:sz w:val="16"/>
              </w:rPr>
              <w:t>Elbkontor Solutions GmbH, Hamburg</w:t>
            </w:r>
          </w:p>
          <w:p w14:paraId="52381DDC" w14:textId="77777777" w:rsidR="004A73E3" w:rsidRDefault="00000000">
            <w:pPr>
              <w:spacing w:after="5" w:line="240" w:lineRule="auto"/>
              <w:ind w:left="193" w:hanging="68"/>
            </w:pPr>
            <w:r>
              <w:rPr>
                <w:sz w:val="15"/>
              </w:rPr>
              <w:t>• Fachliche und disziplinarische Führung von 42 Mitarbeitenden im Customer-Operations-Bereich</w:t>
            </w:r>
          </w:p>
          <w:p w14:paraId="4DDE6A58" w14:textId="77777777" w:rsidR="004A73E3" w:rsidRDefault="00000000">
            <w:pPr>
              <w:spacing w:after="5" w:line="240" w:lineRule="auto"/>
              <w:ind w:left="193" w:hanging="68"/>
            </w:pPr>
            <w:r>
              <w:rPr>
                <w:sz w:val="15"/>
              </w:rPr>
              <w:t>• Optimierung von Service-Leveln, Eskalationsprozessen und Qualitätskennzahlen im B2B-Kundengeschäft</w:t>
            </w:r>
          </w:p>
          <w:p w14:paraId="68A2A19C" w14:textId="77777777" w:rsidR="004A73E3" w:rsidRDefault="00000000">
            <w:pPr>
              <w:spacing w:after="5" w:line="240" w:lineRule="auto"/>
              <w:ind w:left="193" w:hanging="68"/>
            </w:pPr>
            <w:r>
              <w:rPr>
                <w:sz w:val="15"/>
              </w:rPr>
              <w:t>• Verhandlung von Leistungsvereinbarungen mit Key Accounts und Aufbau eines strukturierten Beschwerdemanagements</w:t>
            </w:r>
          </w:p>
          <w:p w14:paraId="421ED03D" w14:textId="77777777" w:rsidR="004A73E3" w:rsidRDefault="00000000">
            <w:pPr>
              <w:pBdr>
                <w:bottom w:val="single" w:sz="5" w:space="2" w:color="B89455"/>
              </w:pBdr>
              <w:spacing w:before="100" w:after="60" w:line="240" w:lineRule="auto"/>
            </w:pPr>
            <w:r>
              <w:rPr>
                <w:b/>
                <w:color w:val="1F4E5F"/>
                <w:sz w:val="16"/>
              </w:rPr>
              <w:t>AUSGEWÄHLTE ERFOLGE</w:t>
            </w:r>
          </w:p>
          <w:p w14:paraId="33278396" w14:textId="77777777" w:rsidR="004A73E3" w:rsidRDefault="00000000">
            <w:pPr>
              <w:spacing w:after="5" w:line="240" w:lineRule="auto"/>
              <w:ind w:left="193" w:hanging="68"/>
            </w:pPr>
            <w:r>
              <w:rPr>
                <w:sz w:val="15"/>
              </w:rPr>
              <w:t>• Umsatzsteigerung im verantworteten Geschäftsbereich von 24 Mio. auf 31 Mio. EUR innerhalb von zwei Jahren</w:t>
            </w:r>
          </w:p>
          <w:p w14:paraId="0DEFD9A7" w14:textId="77777777" w:rsidR="004A73E3" w:rsidRDefault="00000000">
            <w:pPr>
              <w:spacing w:after="5" w:line="240" w:lineRule="auto"/>
              <w:ind w:left="193" w:hanging="68"/>
            </w:pPr>
            <w:r>
              <w:rPr>
                <w:sz w:val="15"/>
              </w:rPr>
              <w:t>• Senkung der durchschnittlichen Bearbeitungszeit um 22 Prozent bei gleichzeitig höherer Kundenzufriedenheit</w:t>
            </w:r>
          </w:p>
          <w:p w14:paraId="457D8C12" w14:textId="77777777" w:rsidR="004A73E3" w:rsidRDefault="00000000">
            <w:pPr>
              <w:spacing w:after="5" w:line="240" w:lineRule="auto"/>
              <w:ind w:left="193" w:hanging="68"/>
            </w:pPr>
            <w:r>
              <w:rPr>
                <w:sz w:val="15"/>
              </w:rPr>
              <w:t>• Aufbau eines Führungskräfte-Workshops zur einheitlichen Zielkommunikation und Feedbackkultur</w:t>
            </w:r>
          </w:p>
          <w:p w14:paraId="7C73756A" w14:textId="77777777" w:rsidR="004A73E3" w:rsidRDefault="00000000">
            <w:pPr>
              <w:pBdr>
                <w:bottom w:val="single" w:sz="5" w:space="2" w:color="B89455"/>
              </w:pBdr>
              <w:spacing w:before="100" w:after="60" w:line="240" w:lineRule="auto"/>
            </w:pPr>
            <w:r>
              <w:rPr>
                <w:b/>
                <w:color w:val="1F4E5F"/>
                <w:sz w:val="16"/>
              </w:rPr>
              <w:t>AUSBILDUNG</w:t>
            </w:r>
          </w:p>
          <w:p w14:paraId="746C4C68" w14:textId="77777777" w:rsidR="004A73E3" w:rsidRDefault="00000000">
            <w:pPr>
              <w:spacing w:before="84" w:after="14" w:line="240" w:lineRule="auto"/>
            </w:pPr>
            <w:r>
              <w:rPr>
                <w:b/>
                <w:color w:val="B89455"/>
                <w:sz w:val="16"/>
              </w:rPr>
              <w:t>10/2004 - 09/2009</w:t>
            </w:r>
          </w:p>
          <w:p w14:paraId="79BC1702" w14:textId="77777777" w:rsidR="004A73E3" w:rsidRDefault="00000000">
            <w:pPr>
              <w:spacing w:after="14" w:line="240" w:lineRule="auto"/>
            </w:pPr>
            <w:r>
              <w:rPr>
                <w:b/>
              </w:rPr>
              <w:t>Diplom-Kauffrau / Betriebswirtschaftslehre</w:t>
            </w:r>
          </w:p>
          <w:p w14:paraId="3FCB90DA" w14:textId="77777777" w:rsidR="004A73E3" w:rsidRDefault="00000000">
            <w:pPr>
              <w:spacing w:after="14" w:line="240" w:lineRule="auto"/>
            </w:pPr>
            <w:r>
              <w:rPr>
                <w:i/>
                <w:color w:val="5F6870"/>
                <w:sz w:val="16"/>
              </w:rPr>
              <w:t>Universität Hamburg</w:t>
            </w:r>
          </w:p>
          <w:p w14:paraId="7F80CF09" w14:textId="77777777" w:rsidR="004A73E3" w:rsidRDefault="00000000">
            <w:pPr>
              <w:spacing w:after="0" w:line="240" w:lineRule="auto"/>
            </w:pPr>
            <w:r>
              <w:rPr>
                <w:sz w:val="16"/>
              </w:rPr>
              <w:t>Schwerpunkte: Unternehmensführung, Controlling und Organisation</w:t>
            </w:r>
          </w:p>
          <w:p w14:paraId="0B93964A" w14:textId="77777777" w:rsidR="004A73E3" w:rsidRDefault="00000000">
            <w:pPr>
              <w:pBdr>
                <w:bottom w:val="single" w:sz="5" w:space="2" w:color="B89455"/>
              </w:pBdr>
              <w:spacing w:before="100" w:after="60" w:line="240" w:lineRule="auto"/>
            </w:pPr>
            <w:r>
              <w:rPr>
                <w:b/>
                <w:color w:val="1F4E5F"/>
                <w:sz w:val="16"/>
              </w:rPr>
              <w:t>WEITERBILDUNG</w:t>
            </w:r>
          </w:p>
          <w:p w14:paraId="37F95ED6" w14:textId="77777777" w:rsidR="004A73E3" w:rsidRDefault="00000000">
            <w:pPr>
              <w:spacing w:after="5" w:line="240" w:lineRule="auto"/>
              <w:ind w:left="193" w:hanging="68"/>
            </w:pPr>
            <w:r>
              <w:rPr>
                <w:sz w:val="15"/>
              </w:rPr>
              <w:t>• 2025 - Executive Negotiation, Frankfurt School of Finance &amp; Management</w:t>
            </w:r>
          </w:p>
          <w:p w14:paraId="74B81C4B" w14:textId="77777777" w:rsidR="004A73E3" w:rsidRDefault="00000000">
            <w:pPr>
              <w:spacing w:after="5" w:line="240" w:lineRule="auto"/>
              <w:ind w:left="193" w:hanging="68"/>
            </w:pPr>
            <w:r>
              <w:rPr>
                <w:sz w:val="15"/>
              </w:rPr>
              <w:t>• 2023 - Digital Leadership und Change-Kommunikation, Haufe Akademie</w:t>
            </w:r>
          </w:p>
        </w:tc>
      </w:tr>
    </w:tbl>
    <w:p w14:paraId="7FD5824C" w14:textId="77777777" w:rsidR="00FA644F" w:rsidRDefault="00FA644F"/>
    <w:sectPr w:rsidR="00FA644F" w:rsidSect="00034616">
      <w:footerReference w:type="default" r:id="rId9"/>
      <w:pgSz w:w="11906" w:h="16838"/>
      <w:pgMar w:top="482" w:right="510" w:bottom="442" w:left="5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35CD" w14:textId="77777777" w:rsidR="00FA644F" w:rsidRDefault="00FA644F">
      <w:pPr>
        <w:spacing w:after="0" w:line="240" w:lineRule="auto"/>
      </w:pPr>
      <w:r>
        <w:separator/>
      </w:r>
    </w:p>
  </w:endnote>
  <w:endnote w:type="continuationSeparator" w:id="0">
    <w:p w14:paraId="0FC1E691" w14:textId="77777777" w:rsidR="00FA644F" w:rsidRDefault="00FA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8245" w14:textId="77777777" w:rsidR="004A73E3" w:rsidRDefault="00000000">
    <w:pPr>
      <w:pStyle w:val="Fuzeile"/>
      <w:jc w:val="center"/>
    </w:pPr>
    <w:r>
      <w:rPr>
        <w:color w:val="66777C"/>
        <w:sz w:val="14"/>
      </w:rPr>
      <w:t>Editierbare Word-Vorlage · Lebenslauf für Führungskräfte · Musterdaten ersetzen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6AB44" w14:textId="77777777" w:rsidR="00FA644F" w:rsidRDefault="00FA644F">
      <w:pPr>
        <w:spacing w:after="0" w:line="240" w:lineRule="auto"/>
      </w:pPr>
      <w:r>
        <w:separator/>
      </w:r>
    </w:p>
  </w:footnote>
  <w:footnote w:type="continuationSeparator" w:id="0">
    <w:p w14:paraId="1B1C9CF2" w14:textId="77777777" w:rsidR="00FA644F" w:rsidRDefault="00FA6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5297912">
    <w:abstractNumId w:val="8"/>
  </w:num>
  <w:num w:numId="2" w16cid:durableId="33308515">
    <w:abstractNumId w:val="6"/>
  </w:num>
  <w:num w:numId="3" w16cid:durableId="1559823674">
    <w:abstractNumId w:val="5"/>
  </w:num>
  <w:num w:numId="4" w16cid:durableId="1772121897">
    <w:abstractNumId w:val="4"/>
  </w:num>
  <w:num w:numId="5" w16cid:durableId="1026753437">
    <w:abstractNumId w:val="7"/>
  </w:num>
  <w:num w:numId="6" w16cid:durableId="2127969682">
    <w:abstractNumId w:val="3"/>
  </w:num>
  <w:num w:numId="7" w16cid:durableId="2018580732">
    <w:abstractNumId w:val="2"/>
  </w:num>
  <w:num w:numId="8" w16cid:durableId="1468088435">
    <w:abstractNumId w:val="1"/>
  </w:num>
  <w:num w:numId="9" w16cid:durableId="23810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73E3"/>
    <w:rsid w:val="008476B0"/>
    <w:rsid w:val="00AA1D8D"/>
    <w:rsid w:val="00B47730"/>
    <w:rsid w:val="00B87AF9"/>
    <w:rsid w:val="00CB0664"/>
    <w:rsid w:val="00FA64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FEDB9"/>
  <w14:defaultImageDpi w14:val="300"/>
  <w15:docId w15:val="{56C8D482-4C29-4C7C-8B34-DE5EAD25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Liberation Sans" w:eastAsia="Liberation Sans" w:hAnsi="Liberation Sans"/>
      <w:color w:val="1E252B"/>
      <w:sz w:val="17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für Führungskräfte Vorlage</dc:title>
  <dc:subject>Editierbare Word-Vorlage für einen deutschen Führungskräfte-Lebenslauf</dc:subject>
  <dc:creator/>
  <cp:keywords>lebenslauf für führungskräfte, lebenslauf vorlage führungskraft, executive lebenslauf word, bewerbung führungskraft lebenslauf</cp:keywords>
  <dc:description>Fiktive Musterdaten; ohne Fotoplatzhalter.</dc:description>
  <cp:lastModifiedBy>Sergio Jiménez Canales</cp:lastModifiedBy>
  <cp:revision>2</cp:revision>
  <dcterms:created xsi:type="dcterms:W3CDTF">2013-12-23T23:15:00Z</dcterms:created>
  <dcterms:modified xsi:type="dcterms:W3CDTF">2026-05-19T06:54:00Z</dcterms:modified>
  <cp:category/>
</cp:coreProperties>
</file>