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45"/>
        <w:gridCol w:w="7806"/>
      </w:tblGrid>
      <w:tr w:rsidR="00B16D67" w14:paraId="7C5E74E2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2D42"/>
            <w:tcMar>
              <w:top w:w="200" w:type="dxa"/>
              <w:left w:w="300" w:type="dxa"/>
              <w:bottom w:w="200" w:type="dxa"/>
              <w:right w:w="180" w:type="dxa"/>
            </w:tcMar>
          </w:tcPr>
          <w:p w14:paraId="45AE4AE7" w14:textId="77777777" w:rsidR="00B16D67" w:rsidRPr="007E1F79" w:rsidRDefault="00000000">
            <w:pPr>
              <w:spacing w:after="10"/>
              <w:rPr>
                <w:sz w:val="48"/>
                <w:szCs w:val="48"/>
              </w:rPr>
            </w:pPr>
            <w:r w:rsidRPr="007E1F79">
              <w:rPr>
                <w:rFonts w:ascii="Georgia" w:eastAsia="Georgia" w:hAnsi="Georgia" w:cs="Georgia"/>
                <w:b/>
                <w:bCs/>
                <w:color w:val="FFFFFF"/>
                <w:sz w:val="48"/>
                <w:szCs w:val="48"/>
              </w:rPr>
              <w:t>MIRIAM</w:t>
            </w:r>
          </w:p>
          <w:p w14:paraId="4A7C49A6" w14:textId="77777777" w:rsidR="00B16D67" w:rsidRPr="007E1F79" w:rsidRDefault="00000000">
            <w:pPr>
              <w:spacing w:after="6"/>
              <w:rPr>
                <w:sz w:val="32"/>
                <w:szCs w:val="32"/>
              </w:rPr>
            </w:pPr>
            <w:r w:rsidRPr="007E1F79">
              <w:rPr>
                <w:rFonts w:ascii="Georgia" w:eastAsia="Georgia" w:hAnsi="Georgia" w:cs="Georgia"/>
                <w:b/>
                <w:bCs/>
                <w:color w:val="C9A86C"/>
                <w:sz w:val="32"/>
                <w:szCs w:val="32"/>
              </w:rPr>
              <w:t>HARTMANN</w:t>
            </w:r>
          </w:p>
          <w:p w14:paraId="1D2234F5" w14:textId="77777777" w:rsidR="00B16D67" w:rsidRDefault="00000000">
            <w:pPr>
              <w:spacing w:before="8"/>
            </w:pPr>
            <w:r>
              <w:rPr>
                <w:rFonts w:ascii="Calibri" w:eastAsia="Calibri" w:hAnsi="Calibri" w:cs="Calibri"/>
                <w:i/>
                <w:iCs/>
                <w:color w:val="D4A8B5"/>
              </w:rPr>
              <w:t>Hebamme &amp; Stillberaterin</w:t>
            </w:r>
          </w:p>
          <w:p w14:paraId="445651B4" w14:textId="77777777" w:rsidR="00B16D67" w:rsidRDefault="00B16D67">
            <w:pPr>
              <w:spacing w:before="40"/>
            </w:pPr>
          </w:p>
          <w:p w14:paraId="555ECAB2" w14:textId="065B942B" w:rsidR="007E1F79" w:rsidRDefault="007E1F79">
            <w:pPr>
              <w:spacing w:before="40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9F92A11" wp14:editId="6E3D9B77">
                  <wp:extent cx="1190625" cy="1366630"/>
                  <wp:effectExtent l="0" t="0" r="0" b="5080"/>
                  <wp:docPr id="9839274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31" cy="137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930CB" w14:textId="77777777" w:rsidR="00B16D67" w:rsidRDefault="00B16D67">
            <w:pPr>
              <w:pBdr>
                <w:bottom w:val="single" w:sz="4" w:space="0" w:color="A85070"/>
              </w:pBdr>
              <w:spacing w:before="60" w:after="60"/>
            </w:pPr>
          </w:p>
          <w:p w14:paraId="3021C3BF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PERSÖNLICHES</w:t>
            </w:r>
          </w:p>
          <w:p w14:paraId="1A5F54B9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Geburtsdatum</w:t>
            </w:r>
          </w:p>
          <w:p w14:paraId="56420AFB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22. Juli 1985</w:t>
            </w:r>
          </w:p>
          <w:p w14:paraId="3EAC2DDA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Geburtsort</w:t>
            </w:r>
          </w:p>
          <w:p w14:paraId="6E67E8E5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Freiburg im Breisgau</w:t>
            </w:r>
          </w:p>
          <w:p w14:paraId="235E9E31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Familienstand</w:t>
            </w:r>
          </w:p>
          <w:p w14:paraId="7FE78128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Ledig</w:t>
            </w:r>
          </w:p>
          <w:p w14:paraId="6F52E70C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Nationalität</w:t>
            </w:r>
          </w:p>
          <w:p w14:paraId="12EF14CB" w14:textId="279A1864" w:rsidR="00B16D67" w:rsidRDefault="00000000" w:rsidP="007E1F79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</w:p>
          <w:p w14:paraId="78FD688A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KONTAKT</w:t>
            </w:r>
          </w:p>
          <w:p w14:paraId="2CA06A33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Adresse</w:t>
            </w:r>
          </w:p>
          <w:p w14:paraId="2116E7F1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Römerstraße 47</w:t>
            </w:r>
          </w:p>
          <w:p w14:paraId="06CCD1FC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79098 Freiburg i. Br.</w:t>
            </w:r>
          </w:p>
          <w:p w14:paraId="7AA06452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Telefon</w:t>
            </w:r>
          </w:p>
          <w:p w14:paraId="76358B55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0761 / 48 23 610</w:t>
            </w:r>
          </w:p>
          <w:p w14:paraId="7F2F2B4B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E-Mail</w:t>
            </w:r>
          </w:p>
          <w:p w14:paraId="4F9CE058" w14:textId="77777777" w:rsidR="00B16D67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m.hartmann@email.de</w:t>
            </w:r>
          </w:p>
          <w:p w14:paraId="505772CC" w14:textId="77777777" w:rsidR="00B16D67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i/>
                <w:iCs/>
                <w:color w:val="D4A8B5"/>
                <w:sz w:val="15"/>
                <w:szCs w:val="15"/>
              </w:rPr>
              <w:t>Website</w:t>
            </w:r>
          </w:p>
          <w:p w14:paraId="21071648" w14:textId="235FA718" w:rsidR="00B16D67" w:rsidRDefault="00000000" w:rsidP="007E1F79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miriam-hartmann-hebamme.de</w:t>
            </w:r>
          </w:p>
          <w:p w14:paraId="27EE9CFA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SPRACHEN</w:t>
            </w:r>
          </w:p>
          <w:p w14:paraId="0808EDFA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◆◆◆◆◆</w:t>
            </w:r>
          </w:p>
          <w:p w14:paraId="599E4A6A" w14:textId="77777777" w:rsidR="00B16D67" w:rsidRDefault="00000000">
            <w:pPr>
              <w:spacing w:before="10" w:after="10"/>
            </w:pPr>
            <w:r>
              <w:rPr>
                <w:rFonts w:ascii="Calibri" w:eastAsia="Calibri" w:hAnsi="Calibri" w:cs="Calibri"/>
                <w:color w:val="D4A8B5"/>
                <w:sz w:val="15"/>
                <w:szCs w:val="15"/>
              </w:rPr>
              <w:t>Muttersprache</w:t>
            </w:r>
          </w:p>
          <w:p w14:paraId="289BCB29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Französisch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</w:t>
            </w:r>
          </w:p>
          <w:p w14:paraId="7BCDAF58" w14:textId="77777777" w:rsidR="00B16D67" w:rsidRDefault="00000000">
            <w:pPr>
              <w:spacing w:before="10" w:after="10"/>
            </w:pPr>
            <w:r>
              <w:rPr>
                <w:rFonts w:ascii="Calibri" w:eastAsia="Calibri" w:hAnsi="Calibri" w:cs="Calibri"/>
                <w:color w:val="D4A8B5"/>
                <w:sz w:val="15"/>
                <w:szCs w:val="15"/>
              </w:rPr>
              <w:t>Fließend (Grenzregion Elsass)</w:t>
            </w:r>
          </w:p>
          <w:p w14:paraId="75E6E69F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◇◇</w:t>
            </w:r>
          </w:p>
          <w:p w14:paraId="362A6915" w14:textId="77777777" w:rsidR="00B16D67" w:rsidRDefault="00000000">
            <w:pPr>
              <w:spacing w:before="10" w:after="10"/>
            </w:pPr>
            <w:r>
              <w:rPr>
                <w:rFonts w:ascii="Calibri" w:eastAsia="Calibri" w:hAnsi="Calibri" w:cs="Calibri"/>
                <w:color w:val="D4A8B5"/>
                <w:sz w:val="15"/>
                <w:szCs w:val="15"/>
              </w:rPr>
              <w:t>Gute Kenntnisse</w:t>
            </w:r>
          </w:p>
          <w:p w14:paraId="7DDEDE29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Arabisch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◇◇◇</w:t>
            </w:r>
          </w:p>
          <w:p w14:paraId="69FDB477" w14:textId="77777777" w:rsidR="00B16D67" w:rsidRDefault="00000000">
            <w:pPr>
              <w:spacing w:before="10" w:after="10"/>
            </w:pPr>
            <w:r>
              <w:rPr>
                <w:rFonts w:ascii="Calibri" w:eastAsia="Calibri" w:hAnsi="Calibri" w:cs="Calibri"/>
                <w:color w:val="D4A8B5"/>
                <w:sz w:val="15"/>
                <w:szCs w:val="15"/>
              </w:rPr>
              <w:t>Grundkenntnisse</w:t>
            </w:r>
          </w:p>
          <w:p w14:paraId="450136E3" w14:textId="77777777" w:rsidR="00B16D67" w:rsidRDefault="00B16D67">
            <w:pPr>
              <w:spacing w:before="20"/>
            </w:pPr>
          </w:p>
          <w:p w14:paraId="5AA36D64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FACHKENNTNISSE</w:t>
            </w:r>
          </w:p>
          <w:p w14:paraId="4AA887BE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Geburtshilfe klinisch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◆◆◆◆◆</w:t>
            </w:r>
          </w:p>
          <w:p w14:paraId="607340C5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Wochenbettbegleitung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◆◆◆◆◆</w:t>
            </w:r>
          </w:p>
          <w:p w14:paraId="59854ED5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Stillberatung IBCLC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</w:t>
            </w:r>
          </w:p>
          <w:p w14:paraId="0886061C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Wassergeburt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</w:t>
            </w:r>
          </w:p>
          <w:p w14:paraId="11BE6429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Hebammenakupunktur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</w:t>
            </w:r>
            <w:r>
              <w:rPr>
                <w:rFonts w:ascii="Calibri" w:eastAsia="Calibri" w:hAnsi="Calibri" w:cs="Calibri"/>
                <w:color w:val="6B4050"/>
                <w:sz w:val="16"/>
                <w:szCs w:val="16"/>
              </w:rPr>
              <w:t>◇</w:t>
            </w:r>
          </w:p>
          <w:p w14:paraId="5590BE7D" w14:textId="77777777" w:rsidR="00B16D67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Notfallmanagement  </w:t>
            </w:r>
            <w:r>
              <w:rPr>
                <w:rFonts w:ascii="Calibri" w:eastAsia="Calibri" w:hAnsi="Calibri" w:cs="Calibri"/>
                <w:color w:val="C9A86C"/>
                <w:sz w:val="16"/>
                <w:szCs w:val="16"/>
              </w:rPr>
              <w:t>◆◆◆◆◆</w:t>
            </w:r>
          </w:p>
          <w:p w14:paraId="2CE895A2" w14:textId="77777777" w:rsidR="00B16D67" w:rsidRDefault="00B16D67">
            <w:pPr>
              <w:spacing w:before="20"/>
            </w:pPr>
          </w:p>
          <w:p w14:paraId="71C1219E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EDV</w:t>
            </w:r>
          </w:p>
          <w:p w14:paraId="1933AC54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lastRenderedPageBreak/>
              <w:t>Orbis / KIS</w:t>
            </w:r>
          </w:p>
          <w:p w14:paraId="6E66C4CA" w14:textId="77777777" w:rsidR="00B16D67" w:rsidRPr="007E1F79" w:rsidRDefault="00000000">
            <w:pPr>
              <w:spacing w:before="30" w:after="30"/>
              <w:rPr>
                <w:lang w:val="es-ES"/>
              </w:rPr>
            </w:pPr>
            <w:r w:rsidRPr="007E1F7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Medifox &amp; CGM</w:t>
            </w:r>
          </w:p>
          <w:p w14:paraId="77987503" w14:textId="77777777" w:rsidR="00B16D67" w:rsidRPr="007E1F79" w:rsidRDefault="00000000">
            <w:pPr>
              <w:spacing w:before="30" w:after="30"/>
              <w:rPr>
                <w:lang w:val="es-ES"/>
              </w:rPr>
            </w:pPr>
            <w:r w:rsidRPr="007E1F7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MS Office</w:t>
            </w:r>
          </w:p>
          <w:p w14:paraId="2ECDE934" w14:textId="77777777" w:rsidR="00B16D67" w:rsidRPr="007E1F79" w:rsidRDefault="00000000">
            <w:pPr>
              <w:spacing w:before="30" w:after="30"/>
              <w:rPr>
                <w:lang w:val="es-ES"/>
              </w:rPr>
            </w:pPr>
            <w:r w:rsidRPr="007E1F7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Adobe Acrobat</w:t>
            </w:r>
          </w:p>
          <w:p w14:paraId="2C784622" w14:textId="77777777" w:rsidR="00B16D67" w:rsidRPr="007E1F79" w:rsidRDefault="00B16D67">
            <w:pPr>
              <w:spacing w:before="20"/>
              <w:rPr>
                <w:lang w:val="es-ES"/>
              </w:rPr>
            </w:pPr>
          </w:p>
          <w:p w14:paraId="1D2762D1" w14:textId="77777777" w:rsidR="00B16D67" w:rsidRDefault="00000000">
            <w:pPr>
              <w:pBdr>
                <w:bottom w:val="single" w:sz="6" w:space="4" w:color="A85070"/>
              </w:pBd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6C"/>
                <w:sz w:val="18"/>
                <w:szCs w:val="18"/>
              </w:rPr>
              <w:t>INTERESSEN</w:t>
            </w:r>
          </w:p>
          <w:p w14:paraId="0B06A4F3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Hypnobirthing</w:t>
            </w:r>
          </w:p>
          <w:p w14:paraId="18F2BA86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Integrative Medizin</w:t>
            </w:r>
          </w:p>
          <w:p w14:paraId="32EA5BA8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Klettern &amp; Outdoor</w:t>
            </w:r>
          </w:p>
          <w:p w14:paraId="63CAFF9D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Reisen</w:t>
            </w:r>
          </w:p>
          <w:p w14:paraId="7DBD2417" w14:textId="77777777" w:rsidR="00B16D67" w:rsidRDefault="00B16D67">
            <w:pPr>
              <w:spacing w:before="120"/>
            </w:pP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F1"/>
          </w:tcPr>
          <w:p w14:paraId="5C1E826F" w14:textId="77777777" w:rsidR="00B16D67" w:rsidRDefault="00B16D67"/>
        </w:tc>
        <w:tc>
          <w:tcPr>
            <w:tcW w:w="7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F1"/>
            <w:tcMar>
              <w:top w:w="340" w:type="dxa"/>
              <w:left w:w="340" w:type="dxa"/>
              <w:bottom w:w="200" w:type="dxa"/>
              <w:right w:w="200" w:type="dxa"/>
            </w:tcMar>
          </w:tcPr>
          <w:p w14:paraId="197ED4BD" w14:textId="77777777" w:rsidR="00B16D67" w:rsidRDefault="00000000">
            <w:pPr>
              <w:pBdr>
                <w:left w:val="single" w:sz="14" w:space="8" w:color="C0614A"/>
              </w:pBdr>
              <w:spacing w:before="80" w:after="60"/>
              <w:ind w:left="160"/>
            </w:pPr>
            <w:r>
              <w:rPr>
                <w:rFonts w:ascii="Calibri" w:eastAsia="Calibri" w:hAnsi="Calibri" w:cs="Calibri"/>
                <w:i/>
                <w:iCs/>
                <w:color w:val="7A6870"/>
                <w:sz w:val="18"/>
                <w:szCs w:val="18"/>
              </w:rPr>
              <w:t>Erfahrene Hebamme mit über 12 Jahren Berufspraxis in Klinik und freier Tätigkeit. Leidenschaft für natürliche Geburtshilfe, interkulturelle Begleitung und evidenzbasierte Pflege.</w:t>
            </w:r>
          </w:p>
          <w:p w14:paraId="31B4062A" w14:textId="77777777" w:rsidR="00B16D67" w:rsidRDefault="00B16D67">
            <w:pPr>
              <w:spacing w:before="60"/>
            </w:pPr>
          </w:p>
          <w:p w14:paraId="625D593D" w14:textId="77777777" w:rsidR="00B16D67" w:rsidRDefault="00000000">
            <w:pPr>
              <w:pBdr>
                <w:bottom w:val="single" w:sz="6" w:space="3" w:color="C0614A"/>
              </w:pBdr>
              <w:spacing w:before="200" w:after="100"/>
            </w:pPr>
            <w:r>
              <w:rPr>
                <w:rFonts w:ascii="Georgia" w:eastAsia="Georgia" w:hAnsi="Georgia" w:cs="Georgia"/>
                <w:color w:val="C0614A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olor w:val="7B2D42"/>
                <w:sz w:val="21"/>
                <w:szCs w:val="21"/>
              </w:rPr>
              <w:t>BERUFSERFAHRUNG</w:t>
            </w:r>
          </w:p>
          <w:p w14:paraId="32356D26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Leitende Hebamme – Kreißsaal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03/2019 – heute</w:t>
            </w:r>
          </w:p>
          <w:p w14:paraId="46A92B89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Universitätsklinikum Freiburg · Frauenklinik</w:t>
            </w:r>
          </w:p>
          <w:p w14:paraId="62F813B7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Fachliche Leitung eines 8-köpfigen Hebammenteams im Drei-Schicht-Betrieb</w:t>
            </w:r>
          </w:p>
          <w:p w14:paraId="6219315D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Begleitung von Risikoschwangerschaften, Mehrlings- und Frühgeburten</w:t>
            </w:r>
          </w:p>
          <w:p w14:paraId="7B87AD79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Implementierung eines Qualitätsmanagement-Protokolls für Notfallsituationen</w:t>
            </w:r>
          </w:p>
          <w:p w14:paraId="1F17025B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Regelmäßige Schulungen zum CTG-Monitoring und zur Sectio-Assistenz</w:t>
            </w:r>
          </w:p>
          <w:p w14:paraId="50C2193A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Ansprechpartnerin für Patientinnen mit Migrationshintergrund (arab. Grundkenntnisse)</w:t>
            </w:r>
          </w:p>
          <w:p w14:paraId="414E9A71" w14:textId="77777777" w:rsidR="00B16D67" w:rsidRDefault="00B16D67">
            <w:pPr>
              <w:spacing w:before="60"/>
            </w:pPr>
          </w:p>
          <w:p w14:paraId="7F87A8C1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Freiberufliche Hebamme (Vor- &amp; Nachsorge)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01/2016 – 02/2019</w:t>
            </w:r>
          </w:p>
          <w:p w14:paraId="1261EDCD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Selbstständige Tätigkeit · Freiburg &amp; Landkreis Breisgau-Hochschwarzwald</w:t>
            </w:r>
          </w:p>
          <w:p w14:paraId="51EC8459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Vollständige Geburtsbegleitung von der 36. SSW bis 12 Wochen postpartal</w:t>
            </w:r>
          </w:p>
          <w:p w14:paraId="799E30FB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Durchführung von Haus- und Geburtshausgeburten inkl. Wassergeburten</w:t>
            </w:r>
          </w:p>
          <w:p w14:paraId="44CA078B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Stillberatung und Rückbildungsgymnastik in Einzel- und Gruppensetting</w:t>
            </w:r>
          </w:p>
          <w:p w14:paraId="15902ACD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Aufbau eines eigenen Kundenstamms von über 80 Familien pro Jahr</w:t>
            </w:r>
          </w:p>
          <w:p w14:paraId="56C6C301" w14:textId="77777777" w:rsidR="00B16D67" w:rsidRDefault="00B16D67">
            <w:pPr>
              <w:spacing w:before="60"/>
            </w:pPr>
          </w:p>
          <w:p w14:paraId="2233D09C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Hebamme – Kreißsaal &amp; Wochenbettstation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09/2011 – 12/2015</w:t>
            </w:r>
          </w:p>
          <w:p w14:paraId="38D6C2F2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St.-Josefs-Krankenhaus Freiburg</w:t>
            </w:r>
          </w:p>
          <w:p w14:paraId="22018253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Eigenständige Leitung physiologischer Geburten und Erstversorgung Neugeborener</w:t>
            </w:r>
          </w:p>
          <w:p w14:paraId="2EF17DC6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Enge interdisziplinäre Zusammenarbeit mit Neonatologie und Gynäkologie</w:t>
            </w:r>
          </w:p>
          <w:p w14:paraId="0172E3AF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Betreuung von Wöchnerinnen im stationären Wochenbett</w:t>
            </w:r>
          </w:p>
          <w:p w14:paraId="2F956061" w14:textId="77777777" w:rsidR="00B16D67" w:rsidRDefault="00B16D67">
            <w:pPr>
              <w:spacing w:before="80"/>
            </w:pPr>
          </w:p>
          <w:p w14:paraId="109F3EBC" w14:textId="77777777" w:rsidR="00B16D67" w:rsidRDefault="00000000">
            <w:pPr>
              <w:pBdr>
                <w:bottom w:val="single" w:sz="6" w:space="3" w:color="C0614A"/>
              </w:pBdr>
              <w:spacing w:before="200" w:after="100"/>
            </w:pPr>
            <w:r>
              <w:rPr>
                <w:rFonts w:ascii="Georgia" w:eastAsia="Georgia" w:hAnsi="Georgia" w:cs="Georgia"/>
                <w:color w:val="C0614A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olor w:val="7B2D42"/>
                <w:sz w:val="21"/>
                <w:szCs w:val="21"/>
              </w:rPr>
              <w:t>AUSBILDUNG &amp; STUDIUM</w:t>
            </w:r>
          </w:p>
          <w:p w14:paraId="48367AF1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B.Sc. Hebammenwissenschaft (berufsbegleitend)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10/2020 – 09/2023</w:t>
            </w:r>
          </w:p>
          <w:p w14:paraId="6D173A11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Hochschule für Gesundheit Freiburg · Abschlussnote: 1,5</w:t>
            </w:r>
          </w:p>
          <w:p w14:paraId="2F1B7D7C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Schwerpunkte: Evidenzbasierte Hebammenkunde, Gesundheitsförderung, Forschungsmethodik</w:t>
            </w:r>
          </w:p>
          <w:p w14:paraId="4CA9D9AF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Bachelorarbeit: Einflussfaktoren auf die Stilldauer bei Erstgebaerenden</w:t>
            </w:r>
          </w:p>
          <w:p w14:paraId="2B10EE09" w14:textId="77777777" w:rsidR="00B16D67" w:rsidRDefault="00B16D67">
            <w:pPr>
              <w:spacing w:before="60"/>
            </w:pPr>
          </w:p>
          <w:p w14:paraId="4388927B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Staatlich anerkannte Hebamme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09/2008 – 07/2011</w:t>
            </w:r>
          </w:p>
          <w:p w14:paraId="69684FE6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Hebammenschule des Universitätsklinikums Freiburg · Abschlussnote: 1,2</w:t>
            </w:r>
          </w:p>
          <w:p w14:paraId="61CE14E0" w14:textId="77777777" w:rsidR="00B16D67" w:rsidRDefault="00000000">
            <w:pPr>
              <w:spacing w:before="30" w:after="30"/>
              <w:ind w:left="280" w:hanging="180"/>
            </w:pPr>
            <w:r>
              <w:rPr>
                <w:rFonts w:ascii="Calibri" w:eastAsia="Calibri" w:hAnsi="Calibri" w:cs="Calibri"/>
                <w:color w:val="C0614A"/>
                <w:sz w:val="19"/>
                <w:szCs w:val="19"/>
              </w:rPr>
              <w:t xml:space="preserve">›  </w:t>
            </w: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Ausbildungsschwerpunkte: Geburtshilfe, Neonatologie, Gynäkologie, Frauenheilkunde</w:t>
            </w:r>
          </w:p>
          <w:p w14:paraId="3A03CBEA" w14:textId="77777777" w:rsidR="00B16D67" w:rsidRDefault="00B16D67">
            <w:pPr>
              <w:spacing w:before="60"/>
            </w:pPr>
          </w:p>
          <w:p w14:paraId="3EB2911F" w14:textId="77777777" w:rsidR="00B16D6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2B1E22"/>
                <w:sz w:val="22"/>
                <w:szCs w:val="22"/>
              </w:rPr>
              <w:t>Allgemeine Hochschulreife</w:t>
            </w: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 xml:space="preserve">   06/2008</w:t>
            </w:r>
          </w:p>
          <w:p w14:paraId="6376262E" w14:textId="77777777" w:rsidR="00B16D67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0614A"/>
                <w:sz w:val="19"/>
                <w:szCs w:val="19"/>
              </w:rPr>
              <w:t>Rotteck-Gymnasium Freiburg · Leistungskurse: Biologie &amp; Französisch · Note: 1,6</w:t>
            </w:r>
          </w:p>
          <w:p w14:paraId="46A39D55" w14:textId="77777777" w:rsidR="00B16D67" w:rsidRDefault="00B16D67">
            <w:pPr>
              <w:spacing w:before="80"/>
            </w:pPr>
          </w:p>
          <w:p w14:paraId="0DD7B1EE" w14:textId="77777777" w:rsidR="00B16D67" w:rsidRDefault="00000000">
            <w:pPr>
              <w:pBdr>
                <w:bottom w:val="single" w:sz="6" w:space="3" w:color="C0614A"/>
              </w:pBdr>
              <w:spacing w:before="200" w:after="100"/>
            </w:pPr>
            <w:r>
              <w:rPr>
                <w:rFonts w:ascii="Georgia" w:eastAsia="Georgia" w:hAnsi="Georgia" w:cs="Georgia"/>
                <w:color w:val="C0614A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olor w:val="7B2D42"/>
                <w:sz w:val="21"/>
                <w:szCs w:val="21"/>
              </w:rPr>
              <w:t>WEITERBILDUNGEN &amp; ZERTIFIKATE</w:t>
            </w:r>
          </w:p>
          <w:tbl>
            <w:tblPr>
              <w:tblW w:w="7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61"/>
              <w:gridCol w:w="4505"/>
            </w:tblGrid>
            <w:tr w:rsidR="00B16D67" w14:paraId="76433B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6D1A817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IBCLC Stillberaterin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42A4FC6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2022 · International Board of Lactation Consultants</w:t>
                  </w:r>
                </w:p>
              </w:tc>
            </w:tr>
            <w:tr w:rsidR="00B16D67" w14:paraId="26F746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C4D2A96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Hebammenakupunktur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76774C4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2021 · DÄGFA-zertifiziert</w:t>
                  </w:r>
                </w:p>
              </w:tc>
            </w:tr>
            <w:tr w:rsidR="00B16D67" w14:paraId="2D0957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7580798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Hypnobirthing Practitioner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728386D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2020 · HypnoBirthing® Institute</w:t>
                  </w:r>
                </w:p>
              </w:tc>
            </w:tr>
            <w:tr w:rsidR="00B16D67" w14:paraId="58E51F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A79779C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Notfallsimulation Kreißsaal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0EE815B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2023 · SimMan 3G Kurs, UKF</w:t>
                  </w:r>
                </w:p>
              </w:tc>
            </w:tr>
            <w:tr w:rsidR="00B16D67" w14:paraId="2726AC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902E274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Beckenbodenfachkraft (AGGGUP)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B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EB66AA9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2019 · Zertifizierter Kurs</w:t>
                  </w:r>
                </w:p>
              </w:tc>
            </w:tr>
            <w:tr w:rsidR="00B16D67" w14:paraId="0A10AF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1A787C6" w14:textId="77777777" w:rsidR="00B16D67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B1E22"/>
                      <w:sz w:val="18"/>
                      <w:szCs w:val="18"/>
                    </w:rPr>
                    <w:t>Erste Hilfe am Kind</w:t>
                  </w:r>
                </w:p>
              </w:tc>
              <w:tc>
                <w:tcPr>
                  <w:tcW w:w="45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6F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3107977" w14:textId="77777777" w:rsidR="00B16D67" w:rsidRDefault="00000000">
                  <w:r>
                    <w:rPr>
                      <w:rFonts w:ascii="Calibri" w:eastAsia="Calibri" w:hAnsi="Calibri" w:cs="Calibri"/>
                      <w:color w:val="7A6870"/>
                      <w:sz w:val="18"/>
                      <w:szCs w:val="18"/>
                    </w:rPr>
                    <w:t>2024 · DRK Freiburg (Auffrischung)</w:t>
                  </w:r>
                </w:p>
              </w:tc>
            </w:tr>
          </w:tbl>
          <w:p w14:paraId="3D28048E" w14:textId="77777777" w:rsidR="00B16D67" w:rsidRDefault="00B16D67">
            <w:pPr>
              <w:spacing w:before="80"/>
            </w:pPr>
          </w:p>
          <w:p w14:paraId="43438863" w14:textId="77777777" w:rsidR="00B16D67" w:rsidRDefault="00000000">
            <w:pPr>
              <w:pBdr>
                <w:bottom w:val="single" w:sz="6" w:space="3" w:color="C0614A"/>
              </w:pBdr>
              <w:spacing w:before="200" w:after="100"/>
            </w:pPr>
            <w:r>
              <w:rPr>
                <w:rFonts w:ascii="Georgia" w:eastAsia="Georgia" w:hAnsi="Georgia" w:cs="Georgia"/>
                <w:color w:val="C0614A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olor w:val="7B2D42"/>
                <w:sz w:val="21"/>
                <w:szCs w:val="21"/>
              </w:rPr>
              <w:t>REFERENZEN</w:t>
            </w:r>
          </w:p>
          <w:p w14:paraId="10D41EC7" w14:textId="77777777" w:rsidR="00B16D6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B1E22"/>
                <w:sz w:val="18"/>
                <w:szCs w:val="18"/>
              </w:rPr>
              <w:t>Referenzen werden auf Wunsch gerne eingereicht.</w:t>
            </w:r>
          </w:p>
          <w:p w14:paraId="34AD5F7B" w14:textId="77777777" w:rsidR="00B16D67" w:rsidRDefault="00B16D67">
            <w:pPr>
              <w:spacing w:before="40"/>
            </w:pPr>
          </w:p>
          <w:p w14:paraId="7A34CB72" w14:textId="77777777" w:rsidR="00B16D67" w:rsidRDefault="00000000">
            <w:pP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7A6870"/>
                <w:sz w:val="17"/>
                <w:szCs w:val="17"/>
              </w:rPr>
              <w:t>Freiburg, Mai 2026</w:t>
            </w:r>
          </w:p>
          <w:p w14:paraId="566DC57B" w14:textId="77777777" w:rsidR="00B16D67" w:rsidRDefault="00000000">
            <w:pPr>
              <w:spacing w:before="60"/>
              <w:jc w:val="right"/>
            </w:pPr>
            <w:r>
              <w:rPr>
                <w:rFonts w:ascii="Georgia" w:eastAsia="Georgia" w:hAnsi="Georgia" w:cs="Georgia"/>
                <w:i/>
                <w:iCs/>
                <w:color w:val="2B1E22"/>
                <w:sz w:val="18"/>
                <w:szCs w:val="18"/>
              </w:rPr>
              <w:t>Miriam Hartmann</w:t>
            </w:r>
          </w:p>
          <w:p w14:paraId="4C3DDD45" w14:textId="77777777" w:rsidR="00B16D67" w:rsidRDefault="00B16D67">
            <w:pPr>
              <w:spacing w:before="60"/>
            </w:pPr>
          </w:p>
        </w:tc>
      </w:tr>
    </w:tbl>
    <w:p w14:paraId="4EB6F39E" w14:textId="77777777" w:rsidR="00E211EB" w:rsidRDefault="00E211EB"/>
    <w:sectPr w:rsidR="00E211EB" w:rsidSect="007E1F79">
      <w:pgSz w:w="11906" w:h="16838"/>
      <w:pgMar w:top="426" w:right="680" w:bottom="426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3BC"/>
    <w:multiLevelType w:val="hybridMultilevel"/>
    <w:tmpl w:val="4E884B26"/>
    <w:lvl w:ilvl="0" w:tplc="86D0437C">
      <w:start w:val="1"/>
      <w:numFmt w:val="bullet"/>
      <w:lvlText w:val="●"/>
      <w:lvlJc w:val="left"/>
      <w:pPr>
        <w:ind w:left="720" w:hanging="360"/>
      </w:pPr>
    </w:lvl>
    <w:lvl w:ilvl="1" w:tplc="5BF64B8A">
      <w:start w:val="1"/>
      <w:numFmt w:val="bullet"/>
      <w:lvlText w:val="○"/>
      <w:lvlJc w:val="left"/>
      <w:pPr>
        <w:ind w:left="1440" w:hanging="360"/>
      </w:pPr>
    </w:lvl>
    <w:lvl w:ilvl="2" w:tplc="58D40DF4">
      <w:start w:val="1"/>
      <w:numFmt w:val="bullet"/>
      <w:lvlText w:val="■"/>
      <w:lvlJc w:val="left"/>
      <w:pPr>
        <w:ind w:left="2160" w:hanging="360"/>
      </w:pPr>
    </w:lvl>
    <w:lvl w:ilvl="3" w:tplc="BD96DA4A">
      <w:start w:val="1"/>
      <w:numFmt w:val="bullet"/>
      <w:lvlText w:val="●"/>
      <w:lvlJc w:val="left"/>
      <w:pPr>
        <w:ind w:left="2880" w:hanging="360"/>
      </w:pPr>
    </w:lvl>
    <w:lvl w:ilvl="4" w:tplc="FAC87460">
      <w:start w:val="1"/>
      <w:numFmt w:val="bullet"/>
      <w:lvlText w:val="○"/>
      <w:lvlJc w:val="left"/>
      <w:pPr>
        <w:ind w:left="3600" w:hanging="360"/>
      </w:pPr>
    </w:lvl>
    <w:lvl w:ilvl="5" w:tplc="E48A15B4">
      <w:start w:val="1"/>
      <w:numFmt w:val="bullet"/>
      <w:lvlText w:val="■"/>
      <w:lvlJc w:val="left"/>
      <w:pPr>
        <w:ind w:left="4320" w:hanging="360"/>
      </w:pPr>
    </w:lvl>
    <w:lvl w:ilvl="6" w:tplc="22929DF2">
      <w:start w:val="1"/>
      <w:numFmt w:val="bullet"/>
      <w:lvlText w:val="●"/>
      <w:lvlJc w:val="left"/>
      <w:pPr>
        <w:ind w:left="5040" w:hanging="360"/>
      </w:pPr>
    </w:lvl>
    <w:lvl w:ilvl="7" w:tplc="C03E7C42">
      <w:start w:val="1"/>
      <w:numFmt w:val="bullet"/>
      <w:lvlText w:val="●"/>
      <w:lvlJc w:val="left"/>
      <w:pPr>
        <w:ind w:left="5760" w:hanging="360"/>
      </w:pPr>
    </w:lvl>
    <w:lvl w:ilvl="8" w:tplc="6AD2508C">
      <w:start w:val="1"/>
      <w:numFmt w:val="bullet"/>
      <w:lvlText w:val="●"/>
      <w:lvlJc w:val="left"/>
      <w:pPr>
        <w:ind w:left="6480" w:hanging="360"/>
      </w:pPr>
    </w:lvl>
  </w:abstractNum>
  <w:num w:numId="1" w16cid:durableId="214972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67"/>
    <w:rsid w:val="007E1F79"/>
    <w:rsid w:val="00B16D67"/>
    <w:rsid w:val="00D21B5C"/>
    <w:rsid w:val="00E2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E42"/>
  <w15:docId w15:val="{7B3C91DB-132D-4752-B855-90D2AD9E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Miriam Hartmann – Hebamme</dc:title>
  <dc:creator>CV Generator</dc:creator>
  <cp:lastModifiedBy>Sergio Jiménez Canales</cp:lastModifiedBy>
  <cp:revision>3</cp:revision>
  <dcterms:created xsi:type="dcterms:W3CDTF">2026-05-20T05:05:00Z</dcterms:created>
  <dcterms:modified xsi:type="dcterms:W3CDTF">2026-05-20T05:44:00Z</dcterms:modified>
</cp:coreProperties>
</file>