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7640"/>
      </w:tblGrid>
      <w:tr w:rsidR="00161C21" w14:paraId="6D237621" w14:textId="77777777" w:rsidTr="004A6337">
        <w:tblPrEx>
          <w:tblCellMar>
            <w:top w:w="0" w:type="dxa"/>
            <w:bottom w:w="0" w:type="dxa"/>
          </w:tblCellMar>
        </w:tblPrEx>
        <w:tc>
          <w:tcPr>
            <w:tcW w:w="3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2EF"/>
            <w:tcMar>
              <w:top w:w="400" w:type="dxa"/>
              <w:left w:w="380" w:type="dxa"/>
              <w:bottom w:w="400" w:type="dxa"/>
              <w:right w:w="280" w:type="dxa"/>
            </w:tcMar>
          </w:tcPr>
          <w:p w14:paraId="700A748C" w14:textId="7E24F990" w:rsidR="00161C21" w:rsidRDefault="00000000">
            <w:pPr>
              <w:spacing w:before="200" w:after="60"/>
            </w:pPr>
            <w:r>
              <w:rPr>
                <w:b/>
                <w:bCs/>
                <w:color w:val="1F3A36"/>
                <w:sz w:val="44"/>
                <w:szCs w:val="44"/>
              </w:rPr>
              <w:t>JULIA</w:t>
            </w:r>
          </w:p>
          <w:p w14:paraId="5C260582" w14:textId="77777777" w:rsidR="00161C21" w:rsidRDefault="00000000">
            <w:pPr>
              <w:spacing w:after="80"/>
            </w:pPr>
            <w:r>
              <w:rPr>
                <w:b/>
                <w:bCs/>
                <w:color w:val="2E7D6B"/>
                <w:sz w:val="44"/>
                <w:szCs w:val="44"/>
              </w:rPr>
              <w:t>BERGMANN</w:t>
            </w:r>
          </w:p>
          <w:p w14:paraId="39AE46BC" w14:textId="77777777" w:rsidR="00161C21" w:rsidRDefault="00000000">
            <w:pPr>
              <w:spacing w:after="240"/>
              <w:rPr>
                <w:color w:val="555555"/>
                <w:spacing w:val="60"/>
                <w:sz w:val="22"/>
                <w:szCs w:val="22"/>
              </w:rPr>
            </w:pPr>
            <w:r>
              <w:rPr>
                <w:color w:val="555555"/>
                <w:spacing w:val="60"/>
                <w:sz w:val="22"/>
                <w:szCs w:val="22"/>
              </w:rPr>
              <w:t>HEBAMME</w:t>
            </w:r>
          </w:p>
          <w:p w14:paraId="363A2210" w14:textId="332074A0" w:rsidR="004A6337" w:rsidRDefault="004A6337">
            <w:pPr>
              <w:spacing w:after="240"/>
            </w:pPr>
            <w:r>
              <w:t xml:space="preserve">     </w:t>
            </w:r>
            <w:r>
              <w:rPr>
                <w:b/>
                <w:bCs/>
                <w:noProof/>
                <w:color w:val="1F3A36"/>
                <w:sz w:val="44"/>
                <w:szCs w:val="44"/>
              </w:rPr>
              <w:drawing>
                <wp:inline distT="0" distB="0" distL="0" distR="0" wp14:anchorId="0F94AFAC" wp14:editId="6BDCF3E3">
                  <wp:extent cx="1584642" cy="1543050"/>
                  <wp:effectExtent l="0" t="0" r="0" b="0"/>
                  <wp:docPr id="2739803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266" cy="15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C7376" w14:textId="77777777" w:rsidR="00161C21" w:rsidRDefault="00000000">
            <w:pPr>
              <w:spacing w:before="120" w:after="80"/>
            </w:pPr>
            <w:r>
              <w:rPr>
                <w:b/>
                <w:bCs/>
                <w:color w:val="2E7D6B"/>
                <w:spacing w:val="40"/>
                <w:sz w:val="22"/>
                <w:szCs w:val="22"/>
              </w:rPr>
              <w:t>PERSÖNLICHES</w:t>
            </w:r>
          </w:p>
          <w:p w14:paraId="3D46558D" w14:textId="77777777" w:rsidR="00161C21" w:rsidRDefault="00161C21">
            <w:pPr>
              <w:pBdr>
                <w:bottom w:val="single" w:sz="6" w:space="1" w:color="B5D3CA"/>
              </w:pBdr>
              <w:spacing w:before="60" w:after="120"/>
            </w:pPr>
          </w:p>
          <w:p w14:paraId="4E4CDA6A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Geburtsdatum: </w:t>
            </w:r>
          </w:p>
          <w:p w14:paraId="7563E654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12.04.1992</w:t>
            </w:r>
          </w:p>
          <w:p w14:paraId="14880BD8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Geburtsort: </w:t>
            </w:r>
          </w:p>
          <w:p w14:paraId="423B2387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Bremen</w:t>
            </w:r>
          </w:p>
          <w:p w14:paraId="71CEC583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Nationalität: </w:t>
            </w:r>
          </w:p>
          <w:p w14:paraId="247C19C5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Deutsch</w:t>
            </w:r>
          </w:p>
          <w:p w14:paraId="47F552B0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Familienstand: </w:t>
            </w:r>
          </w:p>
          <w:p w14:paraId="297205A7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Verheiratet, 1 Kind</w:t>
            </w:r>
          </w:p>
          <w:p w14:paraId="164F97BC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Adresse: </w:t>
            </w:r>
          </w:p>
          <w:p w14:paraId="067CC664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Lindenstraße 47, 28195 Bremen</w:t>
            </w:r>
          </w:p>
          <w:p w14:paraId="7BD39B8D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Telefon: </w:t>
            </w:r>
          </w:p>
          <w:p w14:paraId="00037D64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+49 421 5678 1234</w:t>
            </w:r>
          </w:p>
          <w:p w14:paraId="20EE20E6" w14:textId="77777777" w:rsidR="00161C21" w:rsidRDefault="00000000">
            <w:pPr>
              <w:spacing w:after="60"/>
            </w:pPr>
            <w:r>
              <w:rPr>
                <w:b/>
                <w:bCs/>
                <w:color w:val="1F3A36"/>
                <w:sz w:val="18"/>
                <w:szCs w:val="18"/>
              </w:rPr>
              <w:t xml:space="preserve">E-Mail: </w:t>
            </w:r>
          </w:p>
          <w:p w14:paraId="6A70DA8A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julia.bergmann@email.de</w:t>
            </w:r>
          </w:p>
          <w:p w14:paraId="067CD6A3" w14:textId="77777777" w:rsidR="00161C21" w:rsidRDefault="00000000">
            <w:pPr>
              <w:spacing w:before="200" w:after="80"/>
            </w:pPr>
            <w:r>
              <w:rPr>
                <w:b/>
                <w:bCs/>
                <w:color w:val="2E7D6B"/>
                <w:spacing w:val="40"/>
                <w:sz w:val="22"/>
                <w:szCs w:val="22"/>
              </w:rPr>
              <w:t>SPRACHEN</w:t>
            </w:r>
          </w:p>
          <w:p w14:paraId="7E42D59F" w14:textId="77777777" w:rsidR="00161C21" w:rsidRDefault="00161C21">
            <w:pPr>
              <w:pBdr>
                <w:bottom w:val="single" w:sz="6" w:space="1" w:color="B5D3CA"/>
              </w:pBdr>
              <w:spacing w:before="60" w:after="120"/>
            </w:pPr>
          </w:p>
          <w:p w14:paraId="650A2D9E" w14:textId="77777777" w:rsidR="00161C21" w:rsidRDefault="00000000">
            <w:pPr>
              <w:spacing w:after="40"/>
            </w:pPr>
            <w:r>
              <w:rPr>
                <w:b/>
                <w:bCs/>
                <w:color w:val="1F3A36"/>
                <w:sz w:val="18"/>
                <w:szCs w:val="18"/>
              </w:rPr>
              <w:t>Deutsch</w:t>
            </w:r>
          </w:p>
          <w:p w14:paraId="52850626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Muttersprache</w:t>
            </w:r>
          </w:p>
          <w:p w14:paraId="5449D464" w14:textId="77777777" w:rsidR="00161C21" w:rsidRDefault="00000000">
            <w:pPr>
              <w:spacing w:after="40"/>
            </w:pPr>
            <w:r>
              <w:rPr>
                <w:b/>
                <w:bCs/>
                <w:color w:val="1F3A36"/>
                <w:sz w:val="18"/>
                <w:szCs w:val="18"/>
              </w:rPr>
              <w:t>Englisch</w:t>
            </w:r>
          </w:p>
          <w:p w14:paraId="2F65F272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Verhandlungssicher (C1)</w:t>
            </w:r>
          </w:p>
          <w:p w14:paraId="7512CB63" w14:textId="77777777" w:rsidR="00161C21" w:rsidRDefault="00000000">
            <w:pPr>
              <w:spacing w:after="40"/>
            </w:pPr>
            <w:r>
              <w:rPr>
                <w:b/>
                <w:bCs/>
                <w:color w:val="1F3A36"/>
                <w:sz w:val="18"/>
                <w:szCs w:val="18"/>
              </w:rPr>
              <w:t>Französisch</w:t>
            </w:r>
          </w:p>
          <w:p w14:paraId="6D119C35" w14:textId="77777777" w:rsidR="00161C21" w:rsidRDefault="00000000">
            <w:pPr>
              <w:spacing w:after="120"/>
            </w:pPr>
            <w:r>
              <w:rPr>
                <w:color w:val="555555"/>
                <w:sz w:val="18"/>
                <w:szCs w:val="18"/>
              </w:rPr>
              <w:t>Grundkenntnisse (A2)</w:t>
            </w:r>
          </w:p>
          <w:p w14:paraId="57A29836" w14:textId="77777777" w:rsidR="00161C21" w:rsidRDefault="00000000">
            <w:pPr>
              <w:spacing w:before="200" w:after="80"/>
            </w:pPr>
            <w:r>
              <w:rPr>
                <w:b/>
                <w:bCs/>
                <w:color w:val="2E7D6B"/>
                <w:spacing w:val="40"/>
                <w:sz w:val="22"/>
                <w:szCs w:val="22"/>
              </w:rPr>
              <w:t>FACHKOMPETENZEN</w:t>
            </w:r>
          </w:p>
          <w:p w14:paraId="13B62C4E" w14:textId="77777777" w:rsidR="00161C21" w:rsidRDefault="00161C21">
            <w:pPr>
              <w:pBdr>
                <w:bottom w:val="single" w:sz="6" w:space="1" w:color="B5D3CA"/>
              </w:pBdr>
              <w:spacing w:before="60" w:after="120"/>
            </w:pPr>
          </w:p>
          <w:p w14:paraId="4ECE7A43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Geburtshilfe und Wochenbettbetreuung</w:t>
            </w:r>
          </w:p>
          <w:p w14:paraId="62353295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Schwangerschaftsvorsorge</w:t>
            </w:r>
          </w:p>
          <w:p w14:paraId="2DE25A98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Stillberatung (IBCLC-zertifiziert)</w:t>
            </w:r>
          </w:p>
          <w:p w14:paraId="5FBA323D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CTG-Auswertung</w:t>
            </w:r>
          </w:p>
          <w:p w14:paraId="6DCB910E" w14:textId="77777777" w:rsidR="00161C21" w:rsidRDefault="00000000">
            <w:pPr>
              <w:spacing w:before="200" w:after="80"/>
            </w:pPr>
            <w:r>
              <w:rPr>
                <w:b/>
                <w:bCs/>
                <w:color w:val="2E7D6B"/>
                <w:spacing w:val="40"/>
                <w:sz w:val="22"/>
                <w:szCs w:val="22"/>
              </w:rPr>
              <w:t>SONSTIGES</w:t>
            </w:r>
          </w:p>
          <w:p w14:paraId="3588C251" w14:textId="77777777" w:rsidR="00161C21" w:rsidRDefault="00161C21">
            <w:pPr>
              <w:pBdr>
                <w:bottom w:val="single" w:sz="6" w:space="1" w:color="B5D3CA"/>
              </w:pBdr>
              <w:spacing w:before="60" w:after="120"/>
            </w:pPr>
          </w:p>
          <w:p w14:paraId="5A937D8F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Führerschein Klasse B</w:t>
            </w:r>
          </w:p>
          <w:p w14:paraId="6744B282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lastRenderedPageBreak/>
              <w:t xml:space="preserve">▸  </w:t>
            </w:r>
            <w:r>
              <w:rPr>
                <w:color w:val="1F3A36"/>
                <w:sz w:val="18"/>
                <w:szCs w:val="18"/>
              </w:rPr>
              <w:t>Ehrenamt: Schwangerenberatung pro familia</w:t>
            </w:r>
          </w:p>
          <w:p w14:paraId="51812414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Mitglied im Deutschen Hebammenverband (DHV)</w:t>
            </w:r>
          </w:p>
          <w:p w14:paraId="625200F5" w14:textId="77777777" w:rsidR="00161C21" w:rsidRDefault="00000000">
            <w:pPr>
              <w:spacing w:before="200" w:after="80"/>
            </w:pPr>
            <w:r>
              <w:rPr>
                <w:b/>
                <w:bCs/>
                <w:color w:val="2E7D6B"/>
                <w:spacing w:val="40"/>
                <w:sz w:val="22"/>
                <w:szCs w:val="22"/>
              </w:rPr>
              <w:t>HOBBYS</w:t>
            </w:r>
          </w:p>
          <w:p w14:paraId="7EFBB435" w14:textId="77777777" w:rsidR="00161C21" w:rsidRDefault="00161C21">
            <w:pPr>
              <w:pBdr>
                <w:bottom w:val="single" w:sz="6" w:space="1" w:color="B5D3CA"/>
              </w:pBdr>
              <w:spacing w:before="60" w:after="120"/>
            </w:pPr>
          </w:p>
          <w:p w14:paraId="193D431A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Yoga und Meditation</w:t>
            </w:r>
          </w:p>
          <w:p w14:paraId="5E43FB02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Wandern</w:t>
            </w:r>
          </w:p>
          <w:p w14:paraId="71016F43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Lesen (Fachliteratur &amp; Romane)</w:t>
            </w:r>
          </w:p>
          <w:p w14:paraId="5F1660FD" w14:textId="77777777" w:rsidR="00161C21" w:rsidRDefault="00000000">
            <w:pPr>
              <w:spacing w:after="80"/>
              <w:ind w:left="200" w:hanging="20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▸  </w:t>
            </w:r>
            <w:r>
              <w:rPr>
                <w:color w:val="1F3A36"/>
                <w:sz w:val="18"/>
                <w:szCs w:val="18"/>
              </w:rPr>
              <w:t>Reisen</w:t>
            </w:r>
          </w:p>
        </w:tc>
        <w:tc>
          <w:tcPr>
            <w:tcW w:w="7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380" w:type="dxa"/>
              <w:bottom w:w="400" w:type="dxa"/>
              <w:right w:w="380" w:type="dxa"/>
            </w:tcMar>
          </w:tcPr>
          <w:p w14:paraId="7893A94A" w14:textId="77777777" w:rsidR="00161C21" w:rsidRDefault="00161C21">
            <w:pPr>
              <w:spacing w:before="200" w:after="200"/>
            </w:pPr>
          </w:p>
          <w:p w14:paraId="53D284DA" w14:textId="77777777" w:rsidR="00161C21" w:rsidRDefault="00000000">
            <w:pPr>
              <w:spacing w:after="80"/>
            </w:pPr>
            <w:r>
              <w:rPr>
                <w:b/>
                <w:bCs/>
                <w:color w:val="1F3A36"/>
                <w:spacing w:val="40"/>
                <w:sz w:val="26"/>
                <w:szCs w:val="26"/>
              </w:rPr>
              <w:t>BERUFSERFAHRUNG</w:t>
            </w:r>
          </w:p>
          <w:p w14:paraId="4E3F7A88" w14:textId="77777777" w:rsidR="00161C21" w:rsidRDefault="00161C21">
            <w:pPr>
              <w:pBdr>
                <w:bottom w:val="single" w:sz="6" w:space="1" w:color="8DBFB1"/>
              </w:pBdr>
              <w:spacing w:before="60" w:after="180"/>
            </w:pPr>
          </w:p>
          <w:p w14:paraId="744C9D5A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Freiberufliche Hebamme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03/2022 – heute</w:t>
            </w:r>
          </w:p>
          <w:p w14:paraId="3A3D7FC1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Eigene Praxis, Bremen</w:t>
            </w:r>
          </w:p>
          <w:p w14:paraId="645AE4E7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Selbstständige Betreuung von ca. 60 Schwangeren pro Jahr während Schwangerschaft, Geburt und Wochenbett.</w:t>
            </w:r>
          </w:p>
          <w:p w14:paraId="0E0C714D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Durchführung von Vorsorgeuntersuchungen, Geburtsvorbereitungs- und Rückbildungskursen.</w:t>
            </w:r>
          </w:p>
          <w:p w14:paraId="0E63425C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Beleggeburten im Geburtshaus Bremen-Nord und Hausgeburten im Großraum Bremen.</w:t>
            </w:r>
          </w:p>
          <w:p w14:paraId="10F57D6B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Aufbau eines Netzwerks mit Gynäkolog:innen, Kinderärzt:innen und Stillberater:innen.</w:t>
            </w:r>
          </w:p>
          <w:p w14:paraId="34D93BFA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Angestellte Hebamme im Kreißsaal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08/2018 – 02/2022</w:t>
            </w:r>
          </w:p>
          <w:p w14:paraId="0CDEB1F3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Klinikum Bremen-Mitte, Bremen</w:t>
            </w:r>
          </w:p>
          <w:p w14:paraId="565D7FBB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Eigenständige Leitung von durchschnittlich 25 Geburten pro Monat im Schichtdienst.</w:t>
            </w:r>
          </w:p>
          <w:p w14:paraId="5BFA1B93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Überwachung und Betreuung von Risikoschwangerschaften in interdisziplinärer Zusammenarbeit.</w:t>
            </w:r>
          </w:p>
          <w:p w14:paraId="2500ACCC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Praxisanleitung für Hebammenschüler:innen im klinischen Einsatz.</w:t>
            </w:r>
          </w:p>
          <w:p w14:paraId="25F1D225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Mitarbeit bei der Einführung des neuen Dokumentationssystems ViewPoint 6.</w:t>
            </w:r>
          </w:p>
          <w:p w14:paraId="4917AC95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Hebamme (Berufseinsteigerin)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10/2016 – 07/2018</w:t>
            </w:r>
          </w:p>
          <w:p w14:paraId="2C44B37C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St.-Joseph-Stift, Bremen</w:t>
            </w:r>
          </w:p>
          <w:p w14:paraId="62A67057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Betreuung von Geburten im Kreißsaal sowie auf der Wochenbettstation.</w:t>
            </w:r>
          </w:p>
          <w:p w14:paraId="2630A0B5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Anleitung und Beratung von Müttern zu Stillen, Pflege und Bonding.</w:t>
            </w:r>
          </w:p>
          <w:p w14:paraId="32921732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Durchführung von Aufnahme-CTGs und Ultraschallkontrollen unter ärztlicher Aufsicht.</w:t>
            </w:r>
          </w:p>
          <w:p w14:paraId="2990B208" w14:textId="77777777" w:rsidR="00161C21" w:rsidRDefault="00000000">
            <w:pPr>
              <w:spacing w:before="240" w:after="80"/>
            </w:pPr>
            <w:r>
              <w:rPr>
                <w:b/>
                <w:bCs/>
                <w:color w:val="1F3A36"/>
                <w:spacing w:val="40"/>
                <w:sz w:val="26"/>
                <w:szCs w:val="26"/>
              </w:rPr>
              <w:t>PRAKTIKA &amp; FAMULATUREN</w:t>
            </w:r>
          </w:p>
          <w:p w14:paraId="2F0AA0B8" w14:textId="77777777" w:rsidR="00161C21" w:rsidRDefault="00161C21">
            <w:pPr>
              <w:pBdr>
                <w:bottom w:val="single" w:sz="6" w:space="1" w:color="8DBFB1"/>
              </w:pBdr>
              <w:spacing w:before="60" w:after="180"/>
            </w:pPr>
          </w:p>
          <w:p w14:paraId="45C47515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Externes Praktikum – Geburtshaus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06/2015 – 08/2015</w:t>
            </w:r>
          </w:p>
          <w:p w14:paraId="1CCC6FFC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Geburtshaus Hannover</w:t>
            </w:r>
          </w:p>
          <w:p w14:paraId="69F0E9B7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Hospitation und Mitbetreuung außerklinischer Geburten.</w:t>
            </w:r>
          </w:p>
          <w:p w14:paraId="5A430325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Vertiefung in alternative Schmerzlinderungsmethoden (Aromatherapie, Wassergeburt).</w:t>
            </w:r>
          </w:p>
          <w:p w14:paraId="57DC9156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Pflegepraktikum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09/2013 – 02/2014</w:t>
            </w:r>
          </w:p>
          <w:p w14:paraId="43C0637D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Diakonissenkrankenhaus Bremen</w:t>
            </w:r>
          </w:p>
          <w:p w14:paraId="46B584AE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Grundpflege auf der gynäkologischen Station.</w:t>
            </w:r>
          </w:p>
          <w:p w14:paraId="3CAFF1FC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Erste Einblicke in die Wochenbettpflege und Säuglingsversorgung.</w:t>
            </w:r>
          </w:p>
          <w:p w14:paraId="44E3242B" w14:textId="77777777" w:rsidR="00161C21" w:rsidRDefault="00000000">
            <w:pPr>
              <w:spacing w:before="240" w:after="80"/>
            </w:pPr>
            <w:r>
              <w:rPr>
                <w:b/>
                <w:bCs/>
                <w:color w:val="1F3A36"/>
                <w:spacing w:val="40"/>
                <w:sz w:val="26"/>
                <w:szCs w:val="26"/>
              </w:rPr>
              <w:t>AUSBILDUNG</w:t>
            </w:r>
          </w:p>
          <w:p w14:paraId="58EF545F" w14:textId="77777777" w:rsidR="00161C21" w:rsidRDefault="00161C21">
            <w:pPr>
              <w:pBdr>
                <w:bottom w:val="single" w:sz="6" w:space="1" w:color="8DBFB1"/>
              </w:pBdr>
              <w:spacing w:before="60" w:after="180"/>
            </w:pPr>
          </w:p>
          <w:p w14:paraId="708496AD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B.Sc. Hebammenwissenschaft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10/2019 – 09/2022</w:t>
            </w:r>
          </w:p>
          <w:p w14:paraId="299566B5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Hochschule für Gesundheit, Bochum</w:t>
            </w:r>
          </w:p>
          <w:p w14:paraId="6391EAF8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Berufsbegleitendes Bachelorstudium – Abschluss mit Note 1,4.</w:t>
            </w:r>
          </w:p>
          <w:p w14:paraId="6FF0154A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Bachelorarbeit: „Hebammengeleitete Geburten – Outcome im Vergleich zur ärztlich geleiteten Geburt“.</w:t>
            </w:r>
          </w:p>
          <w:p w14:paraId="686DB8FB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Ausbildung zur Hebamme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09/2013 – 08/2016</w:t>
            </w:r>
          </w:p>
          <w:p w14:paraId="545E7430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Hebammenschule am Klinikum Bremen-Mitte</w:t>
            </w:r>
          </w:p>
          <w:p w14:paraId="469C2AB5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Staatlich anerkannter Abschluss als Hebamme mit der Note „sehr gut“.</w:t>
            </w:r>
          </w:p>
          <w:p w14:paraId="701F305A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Theoretische und praktische Ausbildung im Umfang von 4.600 Stunden.</w:t>
            </w:r>
          </w:p>
          <w:p w14:paraId="778EDB49" w14:textId="77777777" w:rsidR="00161C21" w:rsidRDefault="00000000">
            <w:pPr>
              <w:tabs>
                <w:tab w:val="right" w:pos="6800"/>
              </w:tabs>
              <w:spacing w:before="120" w:after="40"/>
            </w:pPr>
            <w:r>
              <w:rPr>
                <w:b/>
                <w:bCs/>
                <w:color w:val="1F3A36"/>
                <w:sz w:val="22"/>
                <w:szCs w:val="22"/>
              </w:rPr>
              <w:t>Abitur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08/2004 – 06/2012</w:t>
            </w:r>
          </w:p>
          <w:p w14:paraId="3E7F839E" w14:textId="77777777" w:rsidR="00161C21" w:rsidRDefault="00000000">
            <w:pPr>
              <w:spacing w:after="100"/>
            </w:pPr>
            <w:r>
              <w:rPr>
                <w:i/>
                <w:iCs/>
                <w:color w:val="2E7D6B"/>
                <w:sz w:val="19"/>
                <w:szCs w:val="19"/>
              </w:rPr>
              <w:t>Gymnasium Horn, Bremen</w:t>
            </w:r>
          </w:p>
          <w:p w14:paraId="3CE9273B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Allgemeine Hochschulreife – Schwerpunkte: Biologie und Chemie.</w:t>
            </w:r>
          </w:p>
          <w:p w14:paraId="5792CC50" w14:textId="77777777" w:rsidR="00161C21" w:rsidRDefault="00000000">
            <w:pPr>
              <w:spacing w:after="60"/>
              <w:ind w:left="280" w:hanging="280"/>
            </w:pPr>
            <w:r>
              <w:rPr>
                <w:b/>
                <w:bCs/>
                <w:color w:val="2E7D6B"/>
                <w:sz w:val="18"/>
                <w:szCs w:val="18"/>
              </w:rPr>
              <w:t xml:space="preserve">•  </w:t>
            </w:r>
            <w:r>
              <w:rPr>
                <w:color w:val="555555"/>
                <w:sz w:val="18"/>
                <w:szCs w:val="18"/>
              </w:rPr>
              <w:t>Abschlussnote: 1,8.</w:t>
            </w:r>
          </w:p>
          <w:p w14:paraId="35B4F6A6" w14:textId="77777777" w:rsidR="00161C21" w:rsidRDefault="00000000">
            <w:pPr>
              <w:spacing w:before="240" w:after="80"/>
            </w:pPr>
            <w:r>
              <w:rPr>
                <w:b/>
                <w:bCs/>
                <w:color w:val="1F3A36"/>
                <w:spacing w:val="40"/>
                <w:sz w:val="26"/>
                <w:szCs w:val="26"/>
              </w:rPr>
              <w:lastRenderedPageBreak/>
              <w:t>FORT- UND WEITERBILDUNGEN</w:t>
            </w:r>
          </w:p>
          <w:p w14:paraId="7A67131F" w14:textId="77777777" w:rsidR="00161C21" w:rsidRDefault="00161C21">
            <w:pPr>
              <w:pBdr>
                <w:bottom w:val="single" w:sz="6" w:space="1" w:color="8DBFB1"/>
              </w:pBdr>
              <w:spacing w:before="60" w:after="180"/>
            </w:pPr>
          </w:p>
          <w:p w14:paraId="5F557DC7" w14:textId="77777777" w:rsidR="00161C21" w:rsidRDefault="00000000">
            <w:pPr>
              <w:tabs>
                <w:tab w:val="right" w:pos="6800"/>
              </w:tabs>
              <w:spacing w:after="80"/>
            </w:pPr>
            <w:r>
              <w:rPr>
                <w:b/>
                <w:bCs/>
                <w:color w:val="2E7D6B"/>
                <w:sz w:val="19"/>
                <w:szCs w:val="19"/>
              </w:rPr>
              <w:t xml:space="preserve">•  </w:t>
            </w:r>
            <w:r>
              <w:rPr>
                <w:color w:val="1F3A36"/>
                <w:sz w:val="19"/>
                <w:szCs w:val="19"/>
              </w:rPr>
              <w:t>IBCLC-Zertifizierung Stillberatung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2023</w:t>
            </w:r>
          </w:p>
          <w:p w14:paraId="6DC71C53" w14:textId="77777777" w:rsidR="00161C21" w:rsidRDefault="00000000">
            <w:pPr>
              <w:tabs>
                <w:tab w:val="right" w:pos="6800"/>
              </w:tabs>
              <w:spacing w:after="80"/>
            </w:pPr>
            <w:r>
              <w:rPr>
                <w:b/>
                <w:bCs/>
                <w:color w:val="2E7D6B"/>
                <w:sz w:val="19"/>
                <w:szCs w:val="19"/>
              </w:rPr>
              <w:t xml:space="preserve">•  </w:t>
            </w:r>
            <w:r>
              <w:rPr>
                <w:color w:val="1F3A36"/>
                <w:sz w:val="19"/>
                <w:szCs w:val="19"/>
              </w:rPr>
              <w:t>Akupunktur in der Geburtshilfe (DÄGfA)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2022</w:t>
            </w:r>
          </w:p>
          <w:p w14:paraId="0A967E9D" w14:textId="77777777" w:rsidR="00161C21" w:rsidRDefault="00000000">
            <w:pPr>
              <w:tabs>
                <w:tab w:val="right" w:pos="6800"/>
              </w:tabs>
              <w:spacing w:after="80"/>
            </w:pPr>
            <w:r>
              <w:rPr>
                <w:b/>
                <w:bCs/>
                <w:color w:val="2E7D6B"/>
                <w:sz w:val="19"/>
                <w:szCs w:val="19"/>
              </w:rPr>
              <w:t xml:space="preserve">•  </w:t>
            </w:r>
            <w:r>
              <w:rPr>
                <w:color w:val="1F3A36"/>
                <w:sz w:val="19"/>
                <w:szCs w:val="19"/>
              </w:rPr>
              <w:t>Notfalltraining Geburtshilfe – PROMPT-Kurs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2021</w:t>
            </w:r>
          </w:p>
          <w:p w14:paraId="4A83F439" w14:textId="77777777" w:rsidR="00161C21" w:rsidRDefault="00000000">
            <w:pPr>
              <w:tabs>
                <w:tab w:val="right" w:pos="6800"/>
              </w:tabs>
              <w:spacing w:after="80"/>
            </w:pPr>
            <w:r>
              <w:rPr>
                <w:b/>
                <w:bCs/>
                <w:color w:val="2E7D6B"/>
                <w:sz w:val="19"/>
                <w:szCs w:val="19"/>
              </w:rPr>
              <w:t xml:space="preserve">•  </w:t>
            </w:r>
            <w:r>
              <w:rPr>
                <w:color w:val="1F3A36"/>
                <w:sz w:val="19"/>
                <w:szCs w:val="19"/>
              </w:rPr>
              <w:t>Trauerbegleitung nach Fehl- und Totgeburten</w:t>
            </w:r>
            <w:r>
              <w:rPr>
                <w:b/>
                <w:bCs/>
                <w:color w:val="2E7D6B"/>
                <w:sz w:val="18"/>
                <w:szCs w:val="18"/>
              </w:rPr>
              <w:tab/>
              <w:t>2020</w:t>
            </w:r>
          </w:p>
          <w:p w14:paraId="433D0879" w14:textId="77777777" w:rsidR="00161C21" w:rsidRDefault="00000000">
            <w:pPr>
              <w:spacing w:before="400" w:after="60"/>
            </w:pPr>
            <w:r>
              <w:rPr>
                <w:color w:val="555555"/>
                <w:sz w:val="18"/>
                <w:szCs w:val="18"/>
              </w:rPr>
              <w:t>Bremen, ____________________</w:t>
            </w:r>
          </w:p>
          <w:p w14:paraId="177AD4AA" w14:textId="77777777" w:rsidR="00161C21" w:rsidRDefault="00000000">
            <w:pPr>
              <w:spacing w:after="40"/>
            </w:pPr>
            <w:r>
              <w:rPr>
                <w:color w:val="555555"/>
                <w:sz w:val="18"/>
                <w:szCs w:val="18"/>
              </w:rPr>
              <w:t>_________________________</w:t>
            </w:r>
          </w:p>
          <w:p w14:paraId="5E3D34E7" w14:textId="77777777" w:rsidR="00161C21" w:rsidRDefault="00000000">
            <w:r>
              <w:rPr>
                <w:i/>
                <w:iCs/>
                <w:color w:val="1F3A36"/>
                <w:sz w:val="18"/>
                <w:szCs w:val="18"/>
              </w:rPr>
              <w:t>Julia Bergmann</w:t>
            </w:r>
          </w:p>
        </w:tc>
      </w:tr>
    </w:tbl>
    <w:p w14:paraId="0477C5A1" w14:textId="77777777" w:rsidR="00660052" w:rsidRDefault="00660052"/>
    <w:sectPr w:rsidR="00660052" w:rsidSect="004A6337">
      <w:pgSz w:w="11906" w:h="16838"/>
      <w:pgMar w:top="0" w:right="540" w:bottom="284" w:left="5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120"/>
    <w:multiLevelType w:val="hybridMultilevel"/>
    <w:tmpl w:val="1D2C8C4A"/>
    <w:lvl w:ilvl="0" w:tplc="936884A2">
      <w:start w:val="1"/>
      <w:numFmt w:val="bullet"/>
      <w:lvlText w:val="●"/>
      <w:lvlJc w:val="left"/>
      <w:pPr>
        <w:ind w:left="720" w:hanging="360"/>
      </w:pPr>
    </w:lvl>
    <w:lvl w:ilvl="1" w:tplc="D20A5EC4">
      <w:start w:val="1"/>
      <w:numFmt w:val="bullet"/>
      <w:lvlText w:val="○"/>
      <w:lvlJc w:val="left"/>
      <w:pPr>
        <w:ind w:left="1440" w:hanging="360"/>
      </w:pPr>
    </w:lvl>
    <w:lvl w:ilvl="2" w:tplc="1D98C15E">
      <w:start w:val="1"/>
      <w:numFmt w:val="bullet"/>
      <w:lvlText w:val="■"/>
      <w:lvlJc w:val="left"/>
      <w:pPr>
        <w:ind w:left="2160" w:hanging="360"/>
      </w:pPr>
    </w:lvl>
    <w:lvl w:ilvl="3" w:tplc="B8D662F6">
      <w:start w:val="1"/>
      <w:numFmt w:val="bullet"/>
      <w:lvlText w:val="●"/>
      <w:lvlJc w:val="left"/>
      <w:pPr>
        <w:ind w:left="2880" w:hanging="360"/>
      </w:pPr>
    </w:lvl>
    <w:lvl w:ilvl="4" w:tplc="DE76F34A">
      <w:start w:val="1"/>
      <w:numFmt w:val="bullet"/>
      <w:lvlText w:val="○"/>
      <w:lvlJc w:val="left"/>
      <w:pPr>
        <w:ind w:left="3600" w:hanging="360"/>
      </w:pPr>
    </w:lvl>
    <w:lvl w:ilvl="5" w:tplc="0ADA9E10">
      <w:start w:val="1"/>
      <w:numFmt w:val="bullet"/>
      <w:lvlText w:val="■"/>
      <w:lvlJc w:val="left"/>
      <w:pPr>
        <w:ind w:left="4320" w:hanging="360"/>
      </w:pPr>
    </w:lvl>
    <w:lvl w:ilvl="6" w:tplc="74649216">
      <w:start w:val="1"/>
      <w:numFmt w:val="bullet"/>
      <w:lvlText w:val="●"/>
      <w:lvlJc w:val="left"/>
      <w:pPr>
        <w:ind w:left="5040" w:hanging="360"/>
      </w:pPr>
    </w:lvl>
    <w:lvl w:ilvl="7" w:tplc="D018B5BA">
      <w:start w:val="1"/>
      <w:numFmt w:val="bullet"/>
      <w:lvlText w:val="●"/>
      <w:lvlJc w:val="left"/>
      <w:pPr>
        <w:ind w:left="5760" w:hanging="360"/>
      </w:pPr>
    </w:lvl>
    <w:lvl w:ilvl="8" w:tplc="210E7010">
      <w:start w:val="1"/>
      <w:numFmt w:val="bullet"/>
      <w:lvlText w:val="●"/>
      <w:lvlJc w:val="left"/>
      <w:pPr>
        <w:ind w:left="6480" w:hanging="360"/>
      </w:pPr>
    </w:lvl>
  </w:abstractNum>
  <w:num w:numId="1" w16cid:durableId="1615668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21"/>
    <w:rsid w:val="00161C21"/>
    <w:rsid w:val="003B0BA9"/>
    <w:rsid w:val="004A6337"/>
    <w:rsid w:val="006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1616"/>
  <w15:docId w15:val="{AE42D8C4-8719-4CD0-8FF9-70733492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2026-05-20T05:01:00Z</dcterms:created>
  <dcterms:modified xsi:type="dcterms:W3CDTF">2026-05-20T05:41:00Z</dcterms:modified>
</cp:coreProperties>
</file>