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8206"/>
      </w:tblGrid>
      <w:tr w:rsidR="0044584B" w14:paraId="0A2D6178" w14:textId="7777777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200" w:type="dxa"/>
              <w:left w:w="340" w:type="dxa"/>
              <w:bottom w:w="400" w:type="dxa"/>
              <w:right w:w="300" w:type="dxa"/>
            </w:tcMar>
          </w:tcPr>
          <w:p w14:paraId="6E02CB86" w14:textId="77777777" w:rsidR="0044584B" w:rsidRDefault="00000000">
            <w:pPr>
              <w:spacing w:before="280"/>
            </w:pPr>
            <w:r>
              <w:rPr>
                <w:b/>
                <w:bCs/>
                <w:color w:val="FFFFFF"/>
                <w:sz w:val="46"/>
                <w:szCs w:val="46"/>
              </w:rPr>
              <w:t>MARC</w:t>
            </w:r>
          </w:p>
          <w:p w14:paraId="7C46D84D" w14:textId="77777777" w:rsidR="0044584B" w:rsidRDefault="00000000">
            <w:pPr>
              <w:spacing w:after="60"/>
            </w:pPr>
            <w:r>
              <w:rPr>
                <w:b/>
                <w:bCs/>
                <w:color w:val="C47D3F"/>
                <w:sz w:val="46"/>
                <w:szCs w:val="46"/>
              </w:rPr>
              <w:t>HOFFMANN</w:t>
            </w:r>
          </w:p>
          <w:p w14:paraId="44E4EF4B" w14:textId="77777777" w:rsidR="0044584B" w:rsidRDefault="00000000">
            <w:pPr>
              <w:pBdr>
                <w:top w:val="single" w:sz="4" w:space="6" w:color="C47D3F"/>
                <w:bottom w:val="single" w:sz="4" w:space="6" w:color="C47D3F"/>
              </w:pBdr>
              <w:spacing w:after="300"/>
            </w:pPr>
            <w:r>
              <w:rPr>
                <w:b/>
                <w:bCs/>
                <w:color w:val="E8B87A"/>
                <w:spacing w:val="50"/>
                <w:sz w:val="16"/>
                <w:szCs w:val="16"/>
              </w:rPr>
              <w:t>HEILERZIEHUNGSPFLEGER</w:t>
            </w:r>
          </w:p>
          <w:p w14:paraId="1DBCEAB0" w14:textId="77777777" w:rsidR="0044584B" w:rsidRDefault="00000000">
            <w:pPr>
              <w:spacing w:before="300"/>
              <w:rPr>
                <w:b/>
                <w:bCs/>
                <w:color w:val="E8B87A"/>
                <w:spacing w:val="80"/>
                <w:sz w:val="20"/>
                <w:szCs w:val="20"/>
              </w:rPr>
            </w:pPr>
            <w:r>
              <w:rPr>
                <w:b/>
                <w:bCs/>
                <w:color w:val="E8B87A"/>
                <w:spacing w:val="80"/>
                <w:sz w:val="20"/>
                <w:szCs w:val="20"/>
              </w:rPr>
              <w:t>PERSÖNLICHES</w:t>
            </w:r>
          </w:p>
          <w:p w14:paraId="0BB44110" w14:textId="42CE7475" w:rsidR="00A0463A" w:rsidRDefault="00A0463A">
            <w:pPr>
              <w:spacing w:before="300"/>
            </w:pPr>
            <w:r>
              <w:t xml:space="preserve">      </w:t>
            </w:r>
            <w:r>
              <w:rPr>
                <w:b/>
                <w:bCs/>
                <w:noProof/>
                <w:color w:val="E8B87A"/>
                <w:spacing w:val="80"/>
                <w:sz w:val="20"/>
                <w:szCs w:val="20"/>
              </w:rPr>
              <w:drawing>
                <wp:inline distT="0" distB="0" distL="0" distR="0" wp14:anchorId="2A140B7E" wp14:editId="68285F44">
                  <wp:extent cx="1514475" cy="1595077"/>
                  <wp:effectExtent l="0" t="0" r="0" b="5715"/>
                  <wp:docPr id="210084320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222" cy="159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841EA0" w14:textId="77777777" w:rsidR="0044584B" w:rsidRDefault="0044584B">
            <w:pPr>
              <w:pBdr>
                <w:bottom w:val="single" w:sz="4" w:space="1" w:color="3D4F6F"/>
              </w:pBdr>
              <w:spacing w:before="80" w:after="140"/>
            </w:pPr>
          </w:p>
          <w:p w14:paraId="2E97E546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Geburtsdatum</w:t>
            </w:r>
          </w:p>
          <w:p w14:paraId="14437FBB" w14:textId="77777777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08.11.1995</w:t>
            </w:r>
          </w:p>
          <w:p w14:paraId="7C87DF7A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Geburtsort</w:t>
            </w:r>
          </w:p>
          <w:p w14:paraId="03955485" w14:textId="77777777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Oldenburg</w:t>
            </w:r>
          </w:p>
          <w:p w14:paraId="12D815E9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Familienstand</w:t>
            </w:r>
          </w:p>
          <w:p w14:paraId="06CD49D7" w14:textId="77777777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ledig</w:t>
            </w:r>
          </w:p>
          <w:p w14:paraId="0C966772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Staatsangehörigkeit</w:t>
            </w:r>
          </w:p>
          <w:p w14:paraId="010B2595" w14:textId="77777777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deutsch</w:t>
            </w:r>
          </w:p>
          <w:p w14:paraId="23AD7C34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Führerschein</w:t>
            </w:r>
          </w:p>
          <w:p w14:paraId="51829DC6" w14:textId="77777777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Klasse B</w:t>
            </w:r>
          </w:p>
          <w:p w14:paraId="1AEB93D4" w14:textId="77777777" w:rsidR="0044584B" w:rsidRDefault="00000000">
            <w:pPr>
              <w:spacing w:before="300"/>
            </w:pPr>
            <w:r>
              <w:rPr>
                <w:b/>
                <w:bCs/>
                <w:color w:val="E8B87A"/>
                <w:spacing w:val="80"/>
                <w:sz w:val="20"/>
                <w:szCs w:val="20"/>
              </w:rPr>
              <w:t>KONTAKT</w:t>
            </w:r>
          </w:p>
          <w:p w14:paraId="5A92F48B" w14:textId="77777777" w:rsidR="0044584B" w:rsidRDefault="0044584B">
            <w:pPr>
              <w:pBdr>
                <w:bottom w:val="single" w:sz="4" w:space="1" w:color="3D4F6F"/>
              </w:pBdr>
              <w:spacing w:before="80" w:after="140"/>
            </w:pPr>
          </w:p>
          <w:p w14:paraId="52BC721B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Telefon</w:t>
            </w:r>
          </w:p>
          <w:p w14:paraId="22724815" w14:textId="77777777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+49 157 33 44 55 66</w:t>
            </w:r>
          </w:p>
          <w:p w14:paraId="1544120B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E-Mail</w:t>
            </w:r>
          </w:p>
          <w:p w14:paraId="6F74DD40" w14:textId="77777777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marc.hoffmann@email.de</w:t>
            </w:r>
          </w:p>
          <w:p w14:paraId="7158D55C" w14:textId="77777777" w:rsidR="0044584B" w:rsidRDefault="00000000">
            <w:pPr>
              <w:spacing w:before="100" w:after="20"/>
            </w:pPr>
            <w:r>
              <w:rPr>
                <w:b/>
                <w:bCs/>
                <w:color w:val="FFFFFF"/>
                <w:sz w:val="17"/>
                <w:szCs w:val="17"/>
              </w:rPr>
              <w:t>Adresse</w:t>
            </w:r>
          </w:p>
          <w:p w14:paraId="6C2C1414" w14:textId="7CE90DE8" w:rsidR="0044584B" w:rsidRDefault="00000000">
            <w:pPr>
              <w:spacing w:after="50"/>
            </w:pPr>
            <w:r>
              <w:rPr>
                <w:color w:val="C8D0DE"/>
                <w:sz w:val="17"/>
                <w:szCs w:val="17"/>
              </w:rPr>
              <w:t>Birkenweg 12</w:t>
            </w:r>
            <w:r w:rsidR="00A0463A">
              <w:rPr>
                <w:color w:val="C8D0DE"/>
                <w:sz w:val="17"/>
                <w:szCs w:val="17"/>
              </w:rPr>
              <w:t xml:space="preserve">, </w:t>
            </w:r>
            <w:r>
              <w:rPr>
                <w:color w:val="C8D0DE"/>
                <w:sz w:val="17"/>
                <w:szCs w:val="17"/>
              </w:rPr>
              <w:t>26122 Oldenburg</w:t>
            </w:r>
          </w:p>
          <w:p w14:paraId="720B29B1" w14:textId="77777777" w:rsidR="0044584B" w:rsidRDefault="00000000">
            <w:pPr>
              <w:spacing w:before="300"/>
            </w:pPr>
            <w:r>
              <w:rPr>
                <w:b/>
                <w:bCs/>
                <w:color w:val="E8B87A"/>
                <w:spacing w:val="80"/>
                <w:sz w:val="20"/>
                <w:szCs w:val="20"/>
              </w:rPr>
              <w:t>SPRACHEN</w:t>
            </w:r>
          </w:p>
          <w:p w14:paraId="314B50D4" w14:textId="77777777" w:rsidR="0044584B" w:rsidRDefault="0044584B">
            <w:pPr>
              <w:pBdr>
                <w:bottom w:val="single" w:sz="4" w:space="1" w:color="3D4F6F"/>
              </w:pBdr>
              <w:spacing w:before="80" w:after="140"/>
            </w:pPr>
          </w:p>
          <w:p w14:paraId="3168B3A7" w14:textId="77777777" w:rsidR="0044584B" w:rsidRDefault="00000000">
            <w:pPr>
              <w:spacing w:before="80" w:after="10"/>
            </w:pPr>
            <w:r>
              <w:rPr>
                <w:color w:val="FFFFFF"/>
                <w:sz w:val="17"/>
                <w:szCs w:val="17"/>
              </w:rPr>
              <w:t>Deutsch (Muttersprache)</w:t>
            </w:r>
          </w:p>
          <w:p w14:paraId="18C0D0F5" w14:textId="77777777" w:rsidR="0044584B" w:rsidRDefault="00000000">
            <w:pPr>
              <w:spacing w:after="60"/>
            </w:pPr>
            <w:r>
              <w:rPr>
                <w:color w:val="C47D3F"/>
                <w:sz w:val="18"/>
                <w:szCs w:val="18"/>
              </w:rPr>
              <w:t>● ● ● ● ●</w:t>
            </w:r>
            <w:r>
              <w:rPr>
                <w:color w:val="3D4F6F"/>
                <w:sz w:val="18"/>
                <w:szCs w:val="18"/>
              </w:rPr>
              <w:t xml:space="preserve"> </w:t>
            </w:r>
          </w:p>
          <w:p w14:paraId="381CFED4" w14:textId="77777777" w:rsidR="0044584B" w:rsidRDefault="00000000">
            <w:pPr>
              <w:spacing w:before="80" w:after="10"/>
            </w:pPr>
            <w:r>
              <w:rPr>
                <w:color w:val="FFFFFF"/>
                <w:sz w:val="17"/>
                <w:szCs w:val="17"/>
              </w:rPr>
              <w:t>Englisch (B2)</w:t>
            </w:r>
          </w:p>
          <w:p w14:paraId="4B68CADB" w14:textId="77777777" w:rsidR="0044584B" w:rsidRDefault="00000000">
            <w:pPr>
              <w:spacing w:after="60"/>
            </w:pPr>
            <w:r>
              <w:rPr>
                <w:color w:val="C47D3F"/>
                <w:sz w:val="18"/>
                <w:szCs w:val="18"/>
              </w:rPr>
              <w:t>● ● ● ●</w:t>
            </w:r>
            <w:r>
              <w:rPr>
                <w:color w:val="3D4F6F"/>
                <w:sz w:val="18"/>
                <w:szCs w:val="18"/>
              </w:rPr>
              <w:t xml:space="preserve"> ○</w:t>
            </w:r>
          </w:p>
          <w:p w14:paraId="0E3B041C" w14:textId="77777777" w:rsidR="0044584B" w:rsidRDefault="00000000">
            <w:pPr>
              <w:spacing w:before="80" w:after="10"/>
            </w:pPr>
            <w:r>
              <w:rPr>
                <w:color w:val="FFFFFF"/>
                <w:sz w:val="17"/>
                <w:szCs w:val="17"/>
              </w:rPr>
              <w:t>Arabisch (Grundkenntn.)</w:t>
            </w:r>
          </w:p>
          <w:p w14:paraId="091963C4" w14:textId="77777777" w:rsidR="0044584B" w:rsidRDefault="00000000">
            <w:pPr>
              <w:spacing w:after="60"/>
            </w:pPr>
            <w:r>
              <w:rPr>
                <w:color w:val="C47D3F"/>
                <w:sz w:val="18"/>
                <w:szCs w:val="18"/>
              </w:rPr>
              <w:t>● ●</w:t>
            </w:r>
            <w:r>
              <w:rPr>
                <w:color w:val="3D4F6F"/>
                <w:sz w:val="18"/>
                <w:szCs w:val="18"/>
              </w:rPr>
              <w:t xml:space="preserve"> ○ ○ ○</w:t>
            </w:r>
          </w:p>
          <w:p w14:paraId="2E151585" w14:textId="77777777" w:rsidR="0044584B" w:rsidRDefault="00000000">
            <w:pPr>
              <w:spacing w:before="300"/>
            </w:pPr>
            <w:r>
              <w:rPr>
                <w:b/>
                <w:bCs/>
                <w:color w:val="E8B87A"/>
                <w:spacing w:val="80"/>
                <w:sz w:val="20"/>
                <w:szCs w:val="20"/>
              </w:rPr>
              <w:t>EDV-KENNTNISSE</w:t>
            </w:r>
          </w:p>
          <w:p w14:paraId="79E75572" w14:textId="77777777" w:rsidR="0044584B" w:rsidRDefault="0044584B">
            <w:pPr>
              <w:pBdr>
                <w:bottom w:val="single" w:sz="4" w:space="1" w:color="3D4F6F"/>
              </w:pBdr>
              <w:spacing w:before="80" w:after="140"/>
            </w:pPr>
          </w:p>
          <w:p w14:paraId="3AC5F737" w14:textId="77777777" w:rsidR="0044584B" w:rsidRDefault="00000000">
            <w:pPr>
              <w:spacing w:before="80" w:after="10"/>
            </w:pPr>
            <w:r>
              <w:rPr>
                <w:color w:val="FFFFFF"/>
                <w:sz w:val="17"/>
                <w:szCs w:val="17"/>
              </w:rPr>
              <w:t>MS Office</w:t>
            </w:r>
          </w:p>
          <w:p w14:paraId="57A9DC1C" w14:textId="77777777" w:rsidR="0044584B" w:rsidRDefault="00000000">
            <w:pPr>
              <w:spacing w:after="60"/>
            </w:pPr>
            <w:r>
              <w:rPr>
                <w:color w:val="C47D3F"/>
                <w:sz w:val="18"/>
                <w:szCs w:val="18"/>
              </w:rPr>
              <w:t>● ● ● ●</w:t>
            </w:r>
            <w:r>
              <w:rPr>
                <w:color w:val="3D4F6F"/>
                <w:sz w:val="18"/>
                <w:szCs w:val="18"/>
              </w:rPr>
              <w:t xml:space="preserve"> ○</w:t>
            </w:r>
          </w:p>
          <w:p w14:paraId="2A6E03ED" w14:textId="77777777" w:rsidR="0044584B" w:rsidRDefault="00000000">
            <w:pPr>
              <w:spacing w:before="80" w:after="10"/>
            </w:pPr>
            <w:r>
              <w:rPr>
                <w:color w:val="FFFFFF"/>
                <w:sz w:val="17"/>
                <w:szCs w:val="17"/>
              </w:rPr>
              <w:t>Vivendi NG</w:t>
            </w:r>
          </w:p>
          <w:p w14:paraId="59996833" w14:textId="77777777" w:rsidR="0044584B" w:rsidRDefault="00000000">
            <w:pPr>
              <w:spacing w:after="60"/>
            </w:pPr>
            <w:r>
              <w:rPr>
                <w:color w:val="C47D3F"/>
                <w:sz w:val="18"/>
                <w:szCs w:val="18"/>
              </w:rPr>
              <w:t>● ● ● ●</w:t>
            </w:r>
            <w:r>
              <w:rPr>
                <w:color w:val="3D4F6F"/>
                <w:sz w:val="18"/>
                <w:szCs w:val="18"/>
              </w:rPr>
              <w:t xml:space="preserve"> ○</w:t>
            </w:r>
          </w:p>
          <w:p w14:paraId="6D3F42D8" w14:textId="77777777" w:rsidR="0044584B" w:rsidRDefault="00000000">
            <w:pPr>
              <w:spacing w:before="80" w:after="10"/>
            </w:pPr>
            <w:r>
              <w:rPr>
                <w:color w:val="FFFFFF"/>
                <w:sz w:val="17"/>
                <w:szCs w:val="17"/>
              </w:rPr>
              <w:t>MediFox / Connext</w:t>
            </w:r>
          </w:p>
          <w:p w14:paraId="2EF43BE6" w14:textId="77777777" w:rsidR="0044584B" w:rsidRDefault="00000000">
            <w:pPr>
              <w:spacing w:after="60"/>
            </w:pPr>
            <w:r>
              <w:rPr>
                <w:color w:val="C47D3F"/>
                <w:sz w:val="18"/>
                <w:szCs w:val="18"/>
              </w:rPr>
              <w:t>● ● ●</w:t>
            </w:r>
            <w:r>
              <w:rPr>
                <w:color w:val="3D4F6F"/>
                <w:sz w:val="18"/>
                <w:szCs w:val="18"/>
              </w:rPr>
              <w:t xml:space="preserve"> ○ ○</w:t>
            </w:r>
          </w:p>
          <w:p w14:paraId="6AAAC1E4" w14:textId="77777777" w:rsidR="0044584B" w:rsidRDefault="00000000">
            <w:pPr>
              <w:spacing w:before="80" w:after="10"/>
            </w:pPr>
            <w:r>
              <w:rPr>
                <w:color w:val="FFFFFF"/>
                <w:sz w:val="17"/>
                <w:szCs w:val="17"/>
              </w:rPr>
              <w:t>ICF-/BEI-Software</w:t>
            </w:r>
          </w:p>
          <w:p w14:paraId="33DD31C7" w14:textId="77777777" w:rsidR="0044584B" w:rsidRDefault="00000000">
            <w:pPr>
              <w:spacing w:after="60"/>
            </w:pPr>
            <w:r>
              <w:rPr>
                <w:color w:val="C47D3F"/>
                <w:sz w:val="18"/>
                <w:szCs w:val="18"/>
              </w:rPr>
              <w:lastRenderedPageBreak/>
              <w:t>● ● ● ●</w:t>
            </w:r>
            <w:r>
              <w:rPr>
                <w:color w:val="3D4F6F"/>
                <w:sz w:val="18"/>
                <w:szCs w:val="18"/>
              </w:rPr>
              <w:t xml:space="preserve"> ○</w:t>
            </w:r>
          </w:p>
          <w:p w14:paraId="47CB72FD" w14:textId="77777777" w:rsidR="0044584B" w:rsidRDefault="00000000">
            <w:pPr>
              <w:spacing w:before="300"/>
            </w:pPr>
            <w:r>
              <w:rPr>
                <w:b/>
                <w:bCs/>
                <w:color w:val="E8B87A"/>
                <w:spacing w:val="80"/>
                <w:sz w:val="20"/>
                <w:szCs w:val="20"/>
              </w:rPr>
              <w:t>ENGAGEMENT &amp; INTERESSEN</w:t>
            </w:r>
          </w:p>
          <w:p w14:paraId="630729A0" w14:textId="77777777" w:rsidR="0044584B" w:rsidRDefault="0044584B">
            <w:pPr>
              <w:pBdr>
                <w:bottom w:val="single" w:sz="4" w:space="1" w:color="3D4F6F"/>
              </w:pBdr>
              <w:spacing w:before="80" w:after="140"/>
            </w:pPr>
          </w:p>
          <w:p w14:paraId="24D4D789" w14:textId="77777777" w:rsidR="0044584B" w:rsidRDefault="00000000">
            <w:pPr>
              <w:spacing w:after="50"/>
            </w:pPr>
            <w:r>
              <w:rPr>
                <w:b/>
                <w:bCs/>
                <w:color w:val="C47D3F"/>
                <w:sz w:val="16"/>
                <w:szCs w:val="16"/>
              </w:rPr>
              <w:t xml:space="preserve">— </w:t>
            </w:r>
            <w:r>
              <w:rPr>
                <w:color w:val="C8D0DE"/>
                <w:sz w:val="16"/>
                <w:szCs w:val="16"/>
              </w:rPr>
              <w:t>Erlebnispädagogik &amp; Klettern</w:t>
            </w:r>
          </w:p>
          <w:p w14:paraId="145D78A4" w14:textId="77777777" w:rsidR="0044584B" w:rsidRDefault="00000000">
            <w:pPr>
              <w:spacing w:after="50"/>
            </w:pPr>
            <w:r>
              <w:rPr>
                <w:b/>
                <w:bCs/>
                <w:color w:val="C47D3F"/>
                <w:sz w:val="16"/>
                <w:szCs w:val="16"/>
              </w:rPr>
              <w:t xml:space="preserve">— </w:t>
            </w:r>
            <w:r>
              <w:rPr>
                <w:color w:val="C8D0DE"/>
                <w:sz w:val="16"/>
                <w:szCs w:val="16"/>
              </w:rPr>
              <w:t>Musikpädagogik (Gitarre, Cajon)</w:t>
            </w:r>
          </w:p>
          <w:p w14:paraId="60E9E532" w14:textId="77777777" w:rsidR="0044584B" w:rsidRDefault="00000000">
            <w:pPr>
              <w:spacing w:after="50"/>
            </w:pPr>
            <w:r>
              <w:rPr>
                <w:b/>
                <w:bCs/>
                <w:color w:val="C47D3F"/>
                <w:sz w:val="16"/>
                <w:szCs w:val="16"/>
              </w:rPr>
              <w:t xml:space="preserve">— </w:t>
            </w:r>
            <w:r>
              <w:rPr>
                <w:color w:val="C8D0DE"/>
                <w:sz w:val="16"/>
                <w:szCs w:val="16"/>
              </w:rPr>
              <w:t>Ehrenamtlich bei Special Olympics</w:t>
            </w:r>
          </w:p>
          <w:p w14:paraId="080AA328" w14:textId="77777777" w:rsidR="0044584B" w:rsidRDefault="00000000">
            <w:pPr>
              <w:spacing w:after="50"/>
            </w:pPr>
            <w:r>
              <w:rPr>
                <w:b/>
                <w:bCs/>
                <w:color w:val="C47D3F"/>
                <w:sz w:val="16"/>
                <w:szCs w:val="16"/>
              </w:rPr>
              <w:t xml:space="preserve">— </w:t>
            </w:r>
            <w:r>
              <w:rPr>
                <w:color w:val="C8D0DE"/>
                <w:sz w:val="16"/>
                <w:szCs w:val="16"/>
              </w:rPr>
              <w:t>Podcast zum Thema Inklusion</w:t>
            </w:r>
          </w:p>
          <w:p w14:paraId="1B21EFE7" w14:textId="77777777" w:rsidR="0044584B" w:rsidRDefault="0044584B"/>
          <w:p w14:paraId="7FFD377F" w14:textId="77777777" w:rsidR="0044584B" w:rsidRDefault="0044584B"/>
          <w:p w14:paraId="30470763" w14:textId="77777777" w:rsidR="0044584B" w:rsidRDefault="0044584B"/>
          <w:p w14:paraId="2FF32B5F" w14:textId="77777777" w:rsidR="0044584B" w:rsidRDefault="0044584B"/>
          <w:p w14:paraId="1ED39D27" w14:textId="77777777" w:rsidR="0044584B" w:rsidRDefault="0044584B"/>
          <w:p w14:paraId="37409924" w14:textId="77777777" w:rsidR="0044584B" w:rsidRDefault="0044584B"/>
          <w:p w14:paraId="443FC7DB" w14:textId="77777777" w:rsidR="0044584B" w:rsidRDefault="0044584B"/>
          <w:p w14:paraId="5DE2E4DD" w14:textId="77777777" w:rsidR="0044584B" w:rsidRDefault="0044584B"/>
          <w:p w14:paraId="6472D6FD" w14:textId="77777777" w:rsidR="0044584B" w:rsidRDefault="0044584B"/>
          <w:p w14:paraId="24AE868C" w14:textId="77777777" w:rsidR="0044584B" w:rsidRDefault="0044584B"/>
          <w:p w14:paraId="566C6C25" w14:textId="77777777" w:rsidR="0044584B" w:rsidRDefault="0044584B"/>
          <w:p w14:paraId="187DA5A1" w14:textId="77777777" w:rsidR="0044584B" w:rsidRDefault="0044584B"/>
          <w:p w14:paraId="2747D154" w14:textId="77777777" w:rsidR="0044584B" w:rsidRDefault="0044584B"/>
          <w:p w14:paraId="09365411" w14:textId="77777777" w:rsidR="0044584B" w:rsidRDefault="0044584B"/>
        </w:tc>
        <w:tc>
          <w:tcPr>
            <w:tcW w:w="8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420" w:type="dxa"/>
              <w:bottom w:w="400" w:type="dxa"/>
              <w:right w:w="360" w:type="dxa"/>
            </w:tcMar>
          </w:tcPr>
          <w:p w14:paraId="0443CDC5" w14:textId="77777777" w:rsidR="0044584B" w:rsidRDefault="00000000">
            <w:pPr>
              <w:spacing w:before="280" w:after="60"/>
            </w:pPr>
            <w:r>
              <w:rPr>
                <w:b/>
                <w:bCs/>
                <w:color w:val="1B2A4A"/>
                <w:spacing w:val="100"/>
                <w:sz w:val="48"/>
                <w:szCs w:val="48"/>
              </w:rPr>
              <w:lastRenderedPageBreak/>
              <w:t>LEBENSLAUF</w:t>
            </w:r>
          </w:p>
          <w:p w14:paraId="3839BDE2" w14:textId="77777777" w:rsidR="0044584B" w:rsidRDefault="00000000">
            <w:pPr>
              <w:pBdr>
                <w:bottom w:val="single" w:sz="14" w:space="6" w:color="C47D3F"/>
              </w:pBdr>
              <w:spacing w:after="140"/>
            </w:pPr>
            <w:r>
              <w:rPr>
                <w:i/>
                <w:iCs/>
                <w:color w:val="5A6275"/>
                <w:sz w:val="21"/>
                <w:szCs w:val="21"/>
              </w:rPr>
              <w:t>Heilerziehungspfleger — Teilhabe, Förderung &amp; Inklusion</w:t>
            </w:r>
          </w:p>
          <w:p w14:paraId="1A364D3D" w14:textId="77777777" w:rsidR="0044584B" w:rsidRDefault="00000000">
            <w:pPr>
              <w:pBdr>
                <w:bottom w:val="single" w:sz="10" w:space="6" w:color="1B2A4A"/>
              </w:pBdr>
              <w:spacing w:before="280" w:after="100"/>
            </w:pPr>
            <w:r>
              <w:rPr>
                <w:b/>
                <w:bCs/>
                <w:color w:val="1B2A4A"/>
                <w:spacing w:val="50"/>
                <w:sz w:val="26"/>
                <w:szCs w:val="26"/>
              </w:rPr>
              <w:t>KURZPROFIL</w:t>
            </w:r>
          </w:p>
          <w:p w14:paraId="303DD13D" w14:textId="77777777" w:rsidR="0044584B" w:rsidRDefault="00000000">
            <w:pPr>
              <w:spacing w:after="100"/>
            </w:pPr>
            <w:r>
              <w:rPr>
                <w:color w:val="1E1E1E"/>
              </w:rPr>
              <w:t>Staatlich anerkannter Heilerziehungspfleger mit über sechs Jahren Berufserfahrung in der Begleitung und Förderung von Menschen mit geistiger, körperlicher und seelischer Behinderung. Fundierte Kenntnisse in individueller Teilhabeplanung (ICF/BEI_NRW), Unterstützter Kommunikation und Krisenintervention. Strukturierte, belastbare Arbeitsweise verbunden mit hoher Empathie und einem partizipativen Grundverständnis. Erfahren in stationären, teilstationären und ambulanten Settings der Eingliederungshilfe.</w:t>
            </w:r>
          </w:p>
          <w:p w14:paraId="4E90CDDA" w14:textId="77777777" w:rsidR="0044584B" w:rsidRDefault="00000000">
            <w:pPr>
              <w:pBdr>
                <w:bottom w:val="single" w:sz="10" w:space="6" w:color="1B2A4A"/>
              </w:pBdr>
              <w:spacing w:before="280" w:after="100"/>
            </w:pPr>
            <w:r>
              <w:rPr>
                <w:b/>
                <w:bCs/>
                <w:color w:val="1B2A4A"/>
                <w:spacing w:val="50"/>
                <w:sz w:val="26"/>
                <w:szCs w:val="26"/>
              </w:rPr>
              <w:t>BERUFSERFAHRUNG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2600"/>
            </w:tblGrid>
            <w:tr w:rsidR="0044584B" w14:paraId="44A3F3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30" w:type="dxa"/>
                    <w:right w:w="60" w:type="dxa"/>
                  </w:tcMar>
                  <w:vAlign w:val="center"/>
                </w:tcPr>
                <w:p w14:paraId="243602FB" w14:textId="77777777" w:rsidR="0044584B" w:rsidRDefault="00000000"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Heilerziehungspfleger (Gruppendienst)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B3D5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71D2868" w14:textId="77777777" w:rsidR="0044584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04/2023 – heute</w:t>
                  </w:r>
                </w:p>
              </w:tc>
            </w:tr>
          </w:tbl>
          <w:p w14:paraId="60C9E728" w14:textId="77777777" w:rsidR="0044584B" w:rsidRDefault="00000000">
            <w:pPr>
              <w:spacing w:before="30" w:after="60"/>
            </w:pPr>
            <w:r>
              <w:rPr>
                <w:b/>
                <w:bCs/>
                <w:i/>
                <w:iCs/>
                <w:color w:val="C47D3F"/>
              </w:rPr>
              <w:t>Lebenshilfe Oldenburg · Wohnheim für Erwachsene</w:t>
            </w:r>
          </w:p>
          <w:p w14:paraId="3CB5D966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Betreuung und Alltagsbegleitung von 10 Bewohnern mit geistiger und Mehrfachbehinderung im Schichtdienst</w:t>
            </w:r>
          </w:p>
          <w:p w14:paraId="2761FF2A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Erstellung und Fortschreibung individueller Teilhabepläne nach ICF und BEI_NRW</w:t>
            </w:r>
          </w:p>
          <w:p w14:paraId="4B4D6012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Pflegerische Grundversorgung, Medikamentenmanagement und Notfallhandling</w:t>
            </w:r>
          </w:p>
          <w:p w14:paraId="726B5EE3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Bezugsbetreuung: regelmäßige Entwicklungsgespräche mit Angehörigen und gesetzlichen Betreuern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2600"/>
            </w:tblGrid>
            <w:tr w:rsidR="0044584B" w14:paraId="0D427C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30" w:type="dxa"/>
                    <w:right w:w="60" w:type="dxa"/>
                  </w:tcMar>
                  <w:vAlign w:val="center"/>
                </w:tcPr>
                <w:p w14:paraId="1C242E31" w14:textId="77777777" w:rsidR="0044584B" w:rsidRDefault="00000000"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Heilerziehungspfleger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B3D5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30CCDDE" w14:textId="77777777" w:rsidR="0044584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10/2020 – 03/2023</w:t>
                  </w:r>
                </w:p>
              </w:tc>
            </w:tr>
          </w:tbl>
          <w:p w14:paraId="4AB83640" w14:textId="77777777" w:rsidR="0044584B" w:rsidRDefault="00000000">
            <w:pPr>
              <w:spacing w:before="30" w:after="60"/>
            </w:pPr>
            <w:r>
              <w:rPr>
                <w:b/>
                <w:bCs/>
                <w:i/>
                <w:iCs/>
                <w:color w:val="C47D3F"/>
              </w:rPr>
              <w:t>Diakonisches Werk Ammerland · Tagesförderstätte</w:t>
            </w:r>
          </w:p>
          <w:p w14:paraId="18061C0E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Pädagogische Begleitung und Arbeitsanleitung für Erwachsene mit schwerer Mehrfachbehinderung</w:t>
            </w:r>
          </w:p>
          <w:p w14:paraId="3D6F00A8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Anwendung von Basaler Stimulation®, Snoezelen und sensorischer Integration</w:t>
            </w:r>
          </w:p>
          <w:p w14:paraId="6678F004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Einführung von Unterstützter Kommunikation (UK) mit Talkern und Symbolkarten im Gruppenalltag</w:t>
            </w:r>
          </w:p>
          <w:p w14:paraId="489CB221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BTHG-konforme Dokumentation und Mitwirkung bei Gesamtplanverfahren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2600"/>
            </w:tblGrid>
            <w:tr w:rsidR="0044584B" w14:paraId="48A60C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30" w:type="dxa"/>
                    <w:right w:w="60" w:type="dxa"/>
                  </w:tcMar>
                  <w:vAlign w:val="center"/>
                </w:tcPr>
                <w:p w14:paraId="3E6A6C50" w14:textId="77777777" w:rsidR="0044584B" w:rsidRDefault="00000000"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HEP in der Intensivbetreuung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B3D5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3CA081D" w14:textId="77777777" w:rsidR="0044584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09/2018 – 09/2020</w:t>
                  </w:r>
                </w:p>
              </w:tc>
            </w:tr>
          </w:tbl>
          <w:p w14:paraId="252F5EFE" w14:textId="77777777" w:rsidR="0044584B" w:rsidRDefault="00000000">
            <w:pPr>
              <w:spacing w:before="30" w:after="60"/>
            </w:pPr>
            <w:r>
              <w:rPr>
                <w:b/>
                <w:bCs/>
                <w:i/>
                <w:iCs/>
                <w:color w:val="C47D3F"/>
              </w:rPr>
              <w:t>AWO Wohnstätten Brake · Intensivpädagogische Wohngruppe</w:t>
            </w:r>
          </w:p>
          <w:p w14:paraId="255BF4EA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Betreuung junger Erwachsener mit geistiger Behinderung und herausforderndem Verhalten</w:t>
            </w:r>
          </w:p>
          <w:p w14:paraId="53CF8927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Krisenintervention, Deeskalation und enge 1:1-Begleitung in akuten Belastungssituationen</w:t>
            </w:r>
          </w:p>
          <w:p w14:paraId="5BCD7655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Erstellung von Verhaltensanalysen und Teilnahme an regelmäßigen Fallbesprechungen</w:t>
            </w:r>
          </w:p>
          <w:p w14:paraId="74417A8F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Anleitung von Praktikanten, BFD- und FSJ-Leistenden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2600"/>
            </w:tblGrid>
            <w:tr w:rsidR="0044584B" w14:paraId="138CB3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30" w:type="dxa"/>
                    <w:right w:w="60" w:type="dxa"/>
                  </w:tcMar>
                  <w:vAlign w:val="center"/>
                </w:tcPr>
                <w:p w14:paraId="0F07BE6E" w14:textId="77777777" w:rsidR="0044584B" w:rsidRDefault="00000000"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Berufspraktikum (Anerkennungsjahr)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B3D5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7214CD1" w14:textId="77777777" w:rsidR="0044584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09/2017 – 08/2018</w:t>
                  </w:r>
                </w:p>
              </w:tc>
            </w:tr>
          </w:tbl>
          <w:p w14:paraId="17BC3FB3" w14:textId="77777777" w:rsidR="0044584B" w:rsidRDefault="00000000">
            <w:pPr>
              <w:spacing w:before="30" w:after="60"/>
            </w:pPr>
            <w:r>
              <w:rPr>
                <w:b/>
                <w:bCs/>
                <w:i/>
                <w:iCs/>
                <w:color w:val="C47D3F"/>
              </w:rPr>
              <w:t>Bethel im Norden · Wohnbereich für Menschen mit Autismus</w:t>
            </w:r>
          </w:p>
          <w:p w14:paraId="2BE4860D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Mitarbeit in einem spezialisierten Wohnbereich für Erwachsene mit Autismus-Spektrum-Störung</w:t>
            </w:r>
          </w:p>
          <w:p w14:paraId="78F77A42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Aufbau und Pflege von TEACCH-Strukturen und visuellen Orientierungshilfen</w:t>
            </w:r>
          </w:p>
          <w:p w14:paraId="491A3880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Begleitung bei Arztbesuchen, Behördengängen und inklusiven Freizeitprojekten</w:t>
            </w:r>
          </w:p>
          <w:p w14:paraId="0DF67087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Abschlusskolloquium mit der Note 1,3</w:t>
            </w:r>
          </w:p>
          <w:p w14:paraId="42479F58" w14:textId="77777777" w:rsidR="0044584B" w:rsidRDefault="00000000">
            <w:pPr>
              <w:pBdr>
                <w:bottom w:val="single" w:sz="10" w:space="6" w:color="1B2A4A"/>
              </w:pBdr>
              <w:spacing w:before="280" w:after="100"/>
            </w:pPr>
            <w:r>
              <w:rPr>
                <w:b/>
                <w:bCs/>
                <w:color w:val="1B2A4A"/>
                <w:spacing w:val="50"/>
                <w:sz w:val="26"/>
                <w:szCs w:val="26"/>
              </w:rPr>
              <w:t>AUSBILDUNG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2600"/>
            </w:tblGrid>
            <w:tr w:rsidR="0044584B" w14:paraId="1D51AE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30" w:type="dxa"/>
                    <w:right w:w="60" w:type="dxa"/>
                  </w:tcMar>
                  <w:vAlign w:val="center"/>
                </w:tcPr>
                <w:p w14:paraId="50B8C491" w14:textId="77777777" w:rsidR="0044584B" w:rsidRDefault="00000000"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Heilerziehungspflege (staatl. anerkannt)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B3D5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B59C118" w14:textId="77777777" w:rsidR="0044584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09/2014 – 08/2018</w:t>
                  </w:r>
                </w:p>
              </w:tc>
            </w:tr>
          </w:tbl>
          <w:p w14:paraId="619D7D56" w14:textId="77777777" w:rsidR="0044584B" w:rsidRDefault="00000000">
            <w:pPr>
              <w:spacing w:before="30" w:after="60"/>
            </w:pPr>
            <w:r>
              <w:rPr>
                <w:b/>
                <w:bCs/>
                <w:i/>
                <w:iCs/>
                <w:color w:val="C47D3F"/>
              </w:rPr>
              <w:t>Fachschule Heilerziehungspflege · Oldenburg</w:t>
            </w:r>
          </w:p>
          <w:p w14:paraId="71DE421A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Abschluss als staatlich anerkannter Heilerziehungspfleger (Gesamtnote: 1,6)</w:t>
            </w:r>
          </w:p>
          <w:p w14:paraId="769AD4EE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Vertiefungen: Heilpädagogik, Psychiatrie, Pflege, Sozialrecht, Beratung</w:t>
            </w:r>
          </w:p>
          <w:p w14:paraId="2CE7A779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Facharbeit: Selbstbestimmung im Wohnalltag — Partizipative Ansätze in der stationären Eingliederungshilfe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2600"/>
            </w:tblGrid>
            <w:tr w:rsidR="0044584B" w14:paraId="56EECB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30" w:type="dxa"/>
                    <w:right w:w="60" w:type="dxa"/>
                  </w:tcMar>
                  <w:vAlign w:val="center"/>
                </w:tcPr>
                <w:p w14:paraId="4E108DEB" w14:textId="77777777" w:rsidR="0044584B" w:rsidRDefault="00000000">
                  <w:r>
                    <w:rPr>
                      <w:b/>
                      <w:bCs/>
                      <w:color w:val="1E1E1E"/>
                      <w:sz w:val="21"/>
                      <w:szCs w:val="21"/>
                    </w:rPr>
                    <w:t>Mittlerer Schulabschluss (Realschule)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B3D5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C215CB7" w14:textId="77777777" w:rsidR="0044584B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6"/>
                      <w:szCs w:val="16"/>
                    </w:rPr>
                    <w:t>08/2006 – 06/2014</w:t>
                  </w:r>
                </w:p>
              </w:tc>
            </w:tr>
          </w:tbl>
          <w:p w14:paraId="21FBDA58" w14:textId="77777777" w:rsidR="0044584B" w:rsidRDefault="00000000">
            <w:pPr>
              <w:spacing w:before="30" w:after="60"/>
            </w:pPr>
            <w:r>
              <w:rPr>
                <w:b/>
                <w:bCs/>
                <w:i/>
                <w:iCs/>
                <w:color w:val="C47D3F"/>
              </w:rPr>
              <w:t>Realschule Eversten · Oldenburg</w:t>
            </w:r>
          </w:p>
          <w:p w14:paraId="55F4209C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lastRenderedPageBreak/>
              <w:t>Wahlpflichtfach: Gesundheit und Soziales</w:t>
            </w:r>
          </w:p>
          <w:p w14:paraId="1193D4D2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Abschlussnote: 2,2</w:t>
            </w:r>
          </w:p>
          <w:p w14:paraId="6F582F16" w14:textId="77777777" w:rsidR="0044584B" w:rsidRDefault="00000000">
            <w:pPr>
              <w:pBdr>
                <w:bottom w:val="single" w:sz="10" w:space="6" w:color="1B2A4A"/>
              </w:pBdr>
              <w:spacing w:before="280" w:after="100"/>
            </w:pPr>
            <w:r>
              <w:rPr>
                <w:b/>
                <w:bCs/>
                <w:color w:val="1B2A4A"/>
                <w:spacing w:val="50"/>
                <w:sz w:val="26"/>
                <w:szCs w:val="26"/>
              </w:rPr>
              <w:t>FORT- &amp; WEITERBILDUNGEN</w:t>
            </w:r>
          </w:p>
          <w:p w14:paraId="2513650A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Deeskalationsmanagement nach ProDeMa® (2025, Auffrischung 2026)</w:t>
            </w:r>
          </w:p>
          <w:p w14:paraId="741808D2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Fachkraft für Unterstützte Kommunikation (UK) — Gesellschaft für UK e. V. (2024)</w:t>
            </w:r>
          </w:p>
          <w:p w14:paraId="59175879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TEACCH-Aufbaukurs — Autismus-spezifische Verhaltensanalyse (2023)</w:t>
            </w:r>
          </w:p>
          <w:p w14:paraId="6FAA0148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Basale Stimulation® in der Begleitung — Grund- und Aufbaukurs (2021/2022)</w:t>
            </w:r>
          </w:p>
          <w:p w14:paraId="68001380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Traumasensibler Umgang in der Eingliederungshilfe — Fachseminar (2021)</w:t>
            </w:r>
          </w:p>
          <w:p w14:paraId="65F90883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Erste Hilfe am Arbeitsplatz — jährliche Auffrischung</w:t>
            </w:r>
          </w:p>
          <w:p w14:paraId="1DC882D4" w14:textId="77777777" w:rsidR="0044584B" w:rsidRDefault="00000000">
            <w:pPr>
              <w:pStyle w:val="Listenabsatz"/>
              <w:numPr>
                <w:ilvl w:val="0"/>
                <w:numId w:val="2"/>
              </w:numPr>
              <w:spacing w:after="50"/>
            </w:pPr>
            <w:r>
              <w:rPr>
                <w:color w:val="1E1E1E"/>
              </w:rPr>
              <w:t>Brandschutzhelfer-Schulung (2020)</w:t>
            </w:r>
          </w:p>
          <w:p w14:paraId="304FAE72" w14:textId="77777777" w:rsidR="0044584B" w:rsidRDefault="00000000">
            <w:pPr>
              <w:pBdr>
                <w:bottom w:val="single" w:sz="10" w:space="6" w:color="1B2A4A"/>
              </w:pBdr>
              <w:spacing w:before="280" w:after="100"/>
            </w:pPr>
            <w:r>
              <w:rPr>
                <w:b/>
                <w:bCs/>
                <w:color w:val="1B2A4A"/>
                <w:spacing w:val="50"/>
                <w:sz w:val="26"/>
                <w:szCs w:val="26"/>
              </w:rPr>
              <w:t>FACHLICHE SCHWERPUNKTE</w:t>
            </w:r>
          </w:p>
          <w:p w14:paraId="7BE4246D" w14:textId="77777777" w:rsidR="0044584B" w:rsidRDefault="00000000">
            <w:pPr>
              <w:spacing w:after="80"/>
            </w:pPr>
            <w:r>
              <w:rPr>
                <w:color w:val="1E1E1E"/>
              </w:rPr>
              <w:t>Individuelle Teilhabeplanung (ICF / BEI_NRW) · BTHG-konforme Dokumentation · Unterstützte Kommunikation (UK) · TEACCH · Basale Stimulation® · Snoezelen · Deeskalation &amp; Krisenintervention · Erlebnispädagogik · Pflegerische Grundversorgung · Medikamentenmanagement · Bezugsbetreuung · Zusammenarbeit mit Angehörigen, gesetzlichen Betreuern &amp; Kostenträgern</w:t>
            </w:r>
          </w:p>
          <w:p w14:paraId="7A5661B4" w14:textId="77777777" w:rsidR="0044584B" w:rsidRDefault="0044584B"/>
          <w:p w14:paraId="5EEF3D2F" w14:textId="77777777" w:rsidR="0044584B" w:rsidRDefault="00000000">
            <w:pPr>
              <w:spacing w:before="300"/>
            </w:pPr>
            <w:r>
              <w:rPr>
                <w:color w:val="1E1E1E"/>
              </w:rPr>
              <w:t>Oldenburg, ____________________</w:t>
            </w:r>
          </w:p>
          <w:p w14:paraId="1B0B2B96" w14:textId="77777777" w:rsidR="0044584B" w:rsidRDefault="0044584B"/>
          <w:p w14:paraId="1693E878" w14:textId="77777777" w:rsidR="0044584B" w:rsidRDefault="0044584B"/>
          <w:p w14:paraId="434A084E" w14:textId="77777777" w:rsidR="0044584B" w:rsidRDefault="00000000">
            <w:pPr>
              <w:pBdr>
                <w:top w:val="single" w:sz="4" w:space="6" w:color="5A6275"/>
              </w:pBdr>
            </w:pPr>
            <w:r>
              <w:rPr>
                <w:i/>
                <w:iCs/>
                <w:color w:val="1E1E1E"/>
              </w:rPr>
              <w:t>Marc Hoffmann</w:t>
            </w:r>
          </w:p>
        </w:tc>
      </w:tr>
    </w:tbl>
    <w:p w14:paraId="0A00F6DD" w14:textId="77777777" w:rsidR="009D00CA" w:rsidRDefault="009D00CA"/>
    <w:sectPr w:rsidR="009D00CA">
      <w:pgSz w:w="11906" w:h="16838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4E66"/>
    <w:multiLevelType w:val="hybridMultilevel"/>
    <w:tmpl w:val="6B7E34D0"/>
    <w:lvl w:ilvl="0" w:tplc="81202852">
      <w:start w:val="1"/>
      <w:numFmt w:val="bullet"/>
      <w:lvlText w:val="●"/>
      <w:lvlJc w:val="left"/>
      <w:pPr>
        <w:ind w:left="720" w:hanging="360"/>
      </w:pPr>
    </w:lvl>
    <w:lvl w:ilvl="1" w:tplc="4D764176">
      <w:start w:val="1"/>
      <w:numFmt w:val="bullet"/>
      <w:lvlText w:val="○"/>
      <w:lvlJc w:val="left"/>
      <w:pPr>
        <w:ind w:left="1440" w:hanging="360"/>
      </w:pPr>
    </w:lvl>
    <w:lvl w:ilvl="2" w:tplc="B2CA65DE">
      <w:start w:val="1"/>
      <w:numFmt w:val="bullet"/>
      <w:lvlText w:val="■"/>
      <w:lvlJc w:val="left"/>
      <w:pPr>
        <w:ind w:left="2160" w:hanging="360"/>
      </w:pPr>
    </w:lvl>
    <w:lvl w:ilvl="3" w:tplc="4BF432B2">
      <w:start w:val="1"/>
      <w:numFmt w:val="bullet"/>
      <w:lvlText w:val="●"/>
      <w:lvlJc w:val="left"/>
      <w:pPr>
        <w:ind w:left="2880" w:hanging="360"/>
      </w:pPr>
    </w:lvl>
    <w:lvl w:ilvl="4" w:tplc="4A0C42FE">
      <w:start w:val="1"/>
      <w:numFmt w:val="bullet"/>
      <w:lvlText w:val="○"/>
      <w:lvlJc w:val="left"/>
      <w:pPr>
        <w:ind w:left="3600" w:hanging="360"/>
      </w:pPr>
    </w:lvl>
    <w:lvl w:ilvl="5" w:tplc="55C84674">
      <w:start w:val="1"/>
      <w:numFmt w:val="bullet"/>
      <w:lvlText w:val="■"/>
      <w:lvlJc w:val="left"/>
      <w:pPr>
        <w:ind w:left="4320" w:hanging="360"/>
      </w:pPr>
    </w:lvl>
    <w:lvl w:ilvl="6" w:tplc="255491A4">
      <w:start w:val="1"/>
      <w:numFmt w:val="bullet"/>
      <w:lvlText w:val="●"/>
      <w:lvlJc w:val="left"/>
      <w:pPr>
        <w:ind w:left="5040" w:hanging="360"/>
      </w:pPr>
    </w:lvl>
    <w:lvl w:ilvl="7" w:tplc="C26A0232">
      <w:start w:val="1"/>
      <w:numFmt w:val="bullet"/>
      <w:lvlText w:val="●"/>
      <w:lvlJc w:val="left"/>
      <w:pPr>
        <w:ind w:left="5760" w:hanging="360"/>
      </w:pPr>
    </w:lvl>
    <w:lvl w:ilvl="8" w:tplc="726AA93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E41D3F"/>
    <w:multiLevelType w:val="hybridMultilevel"/>
    <w:tmpl w:val="7B107D5E"/>
    <w:lvl w:ilvl="0" w:tplc="E02C74A0">
      <w:start w:val="1"/>
      <w:numFmt w:val="bullet"/>
      <w:lvlText w:val="▹"/>
      <w:lvlJc w:val="left"/>
      <w:pPr>
        <w:ind w:left="340" w:hanging="220"/>
      </w:pPr>
      <w:rPr>
        <w:b/>
        <w:bCs/>
        <w:color w:val="C47D3F"/>
      </w:rPr>
    </w:lvl>
    <w:lvl w:ilvl="1" w:tplc="90463D1E">
      <w:numFmt w:val="decimal"/>
      <w:lvlText w:val=""/>
      <w:lvlJc w:val="left"/>
    </w:lvl>
    <w:lvl w:ilvl="2" w:tplc="F6582DD6">
      <w:numFmt w:val="decimal"/>
      <w:lvlText w:val=""/>
      <w:lvlJc w:val="left"/>
    </w:lvl>
    <w:lvl w:ilvl="3" w:tplc="DCD8D5FC">
      <w:numFmt w:val="decimal"/>
      <w:lvlText w:val=""/>
      <w:lvlJc w:val="left"/>
    </w:lvl>
    <w:lvl w:ilvl="4" w:tplc="D158DA32">
      <w:numFmt w:val="decimal"/>
      <w:lvlText w:val=""/>
      <w:lvlJc w:val="left"/>
    </w:lvl>
    <w:lvl w:ilvl="5" w:tplc="5B60DADE">
      <w:numFmt w:val="decimal"/>
      <w:lvlText w:val=""/>
      <w:lvlJc w:val="left"/>
    </w:lvl>
    <w:lvl w:ilvl="6" w:tplc="F39C6E66">
      <w:numFmt w:val="decimal"/>
      <w:lvlText w:val=""/>
      <w:lvlJc w:val="left"/>
    </w:lvl>
    <w:lvl w:ilvl="7" w:tplc="D1C8877A">
      <w:numFmt w:val="decimal"/>
      <w:lvlText w:val=""/>
      <w:lvlJc w:val="left"/>
    </w:lvl>
    <w:lvl w:ilvl="8" w:tplc="C5F6E5DE">
      <w:numFmt w:val="decimal"/>
      <w:lvlText w:val=""/>
      <w:lvlJc w:val="left"/>
    </w:lvl>
  </w:abstractNum>
  <w:num w:numId="1" w16cid:durableId="1326976449">
    <w:abstractNumId w:val="0"/>
    <w:lvlOverride w:ilvl="0">
      <w:startOverride w:val="1"/>
    </w:lvlOverride>
  </w:num>
  <w:num w:numId="2" w16cid:durableId="18006046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4B"/>
    <w:rsid w:val="0040040C"/>
    <w:rsid w:val="0044584B"/>
    <w:rsid w:val="009D00CA"/>
    <w:rsid w:val="00A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6C88"/>
  <w15:docId w15:val="{6DC9DAA5-E36A-4FBD-9775-8567616A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— Heilerziehungspfleger</dc:title>
  <dc:creator>Marc Hoffmann</dc:creator>
  <cp:lastModifiedBy>Sergio Jiménez Canales</cp:lastModifiedBy>
  <cp:revision>3</cp:revision>
  <dcterms:created xsi:type="dcterms:W3CDTF">2026-05-20T05:24:00Z</dcterms:created>
  <dcterms:modified xsi:type="dcterms:W3CDTF">2026-05-20T05:57:00Z</dcterms:modified>
</cp:coreProperties>
</file>