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07"/>
        <w:gridCol w:w="4195"/>
      </w:tblGrid>
      <w:tr w:rsidR="00585786" w14:paraId="07D60D4F" w14:textId="77777777">
        <w:trPr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shd w:val="clear" w:color="auto" w:fill="14213D"/>
            <w:tcMar>
              <w:top w:w="150" w:type="dxa"/>
              <w:left w:w="260" w:type="dxa"/>
              <w:bottom w:w="135" w:type="dxa"/>
              <w:right w:w="260" w:type="dxa"/>
            </w:tcMar>
            <w:vAlign w:val="center"/>
          </w:tcPr>
          <w:p w14:paraId="60E712F2" w14:textId="77777777" w:rsidR="00585786" w:rsidRDefault="00585786"/>
          <w:p w14:paraId="1BCEA9C7" w14:textId="77777777" w:rsidR="00585786" w:rsidRDefault="00000000">
            <w:pPr>
              <w:spacing w:after="40"/>
            </w:pPr>
            <w:r>
              <w:rPr>
                <w:b/>
                <w:color w:val="FFFFFF"/>
                <w:sz w:val="45"/>
              </w:rPr>
              <w:t>Dr. Katharina Weber</w:t>
            </w:r>
          </w:p>
          <w:p w14:paraId="6254054B" w14:textId="77777777" w:rsidR="00585786" w:rsidRDefault="00000000">
            <w:pPr>
              <w:spacing w:after="0"/>
            </w:pPr>
            <w:r>
              <w:rPr>
                <w:color w:val="DCEEF0"/>
                <w:sz w:val="21"/>
              </w:rPr>
              <w:t>Geschäftsführerin | COO | Führungskraft Operations</w:t>
            </w:r>
          </w:p>
          <w:p w14:paraId="4C5BEB75" w14:textId="77777777" w:rsidR="00585786" w:rsidRDefault="00000000">
            <w:pPr>
              <w:spacing w:before="100" w:after="0"/>
            </w:pPr>
            <w:r>
              <w:rPr>
                <w:color w:val="F4E2BD"/>
                <w:sz w:val="17"/>
              </w:rPr>
              <w:t>Lebenslauf für Führungskräfte - Word-Vorlage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14213D"/>
            <w:tcMar>
              <w:top w:w="150" w:type="dxa"/>
              <w:left w:w="260" w:type="dxa"/>
              <w:bottom w:w="135" w:type="dxa"/>
              <w:right w:w="260" w:type="dxa"/>
            </w:tcMar>
            <w:vAlign w:val="center"/>
          </w:tcPr>
          <w:p w14:paraId="7D64BFD7" w14:textId="77777777" w:rsidR="00585786" w:rsidRDefault="00585786"/>
          <w:p w14:paraId="1D20A13B" w14:textId="77777777" w:rsidR="00585786" w:rsidRDefault="00000000">
            <w:pPr>
              <w:spacing w:after="0"/>
              <w:jc w:val="right"/>
            </w:pPr>
            <w:r>
              <w:rPr>
                <w:color w:val="FFFFFF"/>
                <w:sz w:val="17"/>
              </w:rPr>
              <w:t>Berlin, Deutschland</w:t>
            </w:r>
            <w:r>
              <w:rPr>
                <w:color w:val="FFFFFF"/>
                <w:sz w:val="17"/>
              </w:rPr>
              <w:br/>
              <w:t>+49 30 4567 8901</w:t>
            </w:r>
            <w:r>
              <w:rPr>
                <w:color w:val="FFFFFF"/>
                <w:sz w:val="17"/>
              </w:rPr>
              <w:br/>
              <w:t>katharina.weber@example.de</w:t>
            </w:r>
            <w:r>
              <w:rPr>
                <w:color w:val="FFFFFF"/>
                <w:sz w:val="17"/>
              </w:rPr>
              <w:br/>
              <w:t>linkedin.com/in/katharina-weber</w:t>
            </w:r>
          </w:p>
        </w:tc>
      </w:tr>
    </w:tbl>
    <w:p w14:paraId="39C93E01" w14:textId="77777777" w:rsidR="00585786" w:rsidRDefault="00585786">
      <w:pPr>
        <w:spacing w:after="4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76"/>
        <w:gridCol w:w="7626"/>
      </w:tblGrid>
      <w:tr w:rsidR="00585786" w14:paraId="113D8522" w14:textId="77777777">
        <w:trPr>
          <w:jc w:val="center"/>
        </w:trPr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F5EFE3"/>
            <w:tcMar>
              <w:top w:w="95" w:type="dxa"/>
              <w:left w:w="225" w:type="dxa"/>
              <w:bottom w:w="65" w:type="dxa"/>
              <w:right w:w="205" w:type="dxa"/>
            </w:tcMar>
          </w:tcPr>
          <w:p w14:paraId="785C8FF1" w14:textId="77777777" w:rsidR="00585786" w:rsidRDefault="00585786"/>
          <w:p w14:paraId="74023AED" w14:textId="32EDD411" w:rsidR="009F5D27" w:rsidRDefault="009F5D27">
            <w:pPr>
              <w:pBdr>
                <w:bottom w:val="single" w:sz="6" w:space="3" w:color="D8C29C"/>
              </w:pBdr>
              <w:spacing w:before="120" w:after="80"/>
              <w:rPr>
                <w:b/>
                <w:caps/>
                <w:color w:val="1F6F78"/>
                <w:sz w:val="16"/>
              </w:rPr>
            </w:pPr>
            <w:r>
              <w:rPr>
                <w:b/>
                <w:caps/>
                <w:color w:val="1F6F78"/>
                <w:sz w:val="16"/>
              </w:rPr>
              <w:t xml:space="preserve">     </w:t>
            </w:r>
            <w:r>
              <w:rPr>
                <w:b/>
                <w:caps/>
                <w:noProof/>
                <w:color w:val="1F6F78"/>
                <w:sz w:val="16"/>
              </w:rPr>
              <w:drawing>
                <wp:inline distT="0" distB="0" distL="0" distR="0" wp14:anchorId="2C2CB47F" wp14:editId="62BD4E15">
                  <wp:extent cx="1371600" cy="1468992"/>
                  <wp:effectExtent l="0" t="0" r="0" b="0"/>
                  <wp:docPr id="12235477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250" cy="1470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0AF9C1" w14:textId="7E3FE35C" w:rsidR="00585786" w:rsidRDefault="00000000">
            <w:pPr>
              <w:pBdr>
                <w:bottom w:val="single" w:sz="6" w:space="3" w:color="D8C29C"/>
              </w:pBdr>
              <w:spacing w:before="120" w:after="80"/>
            </w:pPr>
            <w:r>
              <w:rPr>
                <w:b/>
                <w:caps/>
                <w:color w:val="1F6F78"/>
                <w:sz w:val="16"/>
              </w:rPr>
              <w:t>KONTAKT</w:t>
            </w:r>
          </w:p>
          <w:p w14:paraId="4A1C157D" w14:textId="77777777" w:rsidR="00585786" w:rsidRDefault="00000000">
            <w:pPr>
              <w:spacing w:after="40"/>
            </w:pPr>
            <w:r>
              <w:rPr>
                <w:sz w:val="16"/>
              </w:rPr>
              <w:t>Adresse: Linienstraße 42, 10119 Berlin</w:t>
            </w:r>
          </w:p>
          <w:p w14:paraId="327134FA" w14:textId="77777777" w:rsidR="00585786" w:rsidRDefault="00000000">
            <w:pPr>
              <w:spacing w:after="40"/>
            </w:pPr>
            <w:r>
              <w:rPr>
                <w:sz w:val="16"/>
              </w:rPr>
              <w:t>Geburtsdatum: 14.03.1982</w:t>
            </w:r>
          </w:p>
          <w:p w14:paraId="3C0A291F" w14:textId="77777777" w:rsidR="00585786" w:rsidRDefault="00000000">
            <w:pPr>
              <w:spacing w:after="40"/>
            </w:pPr>
            <w:r>
              <w:rPr>
                <w:sz w:val="16"/>
              </w:rPr>
              <w:t>Nationalität: deutsch</w:t>
            </w:r>
          </w:p>
          <w:p w14:paraId="6CD85CFB" w14:textId="77777777" w:rsidR="00585786" w:rsidRDefault="00000000">
            <w:pPr>
              <w:spacing w:after="40"/>
            </w:pPr>
            <w:r>
              <w:rPr>
                <w:sz w:val="16"/>
              </w:rPr>
              <w:t>Verfügbarkeit: nach Vereinbarung</w:t>
            </w:r>
          </w:p>
          <w:p w14:paraId="4373F767" w14:textId="77777777" w:rsidR="00585786" w:rsidRDefault="00000000">
            <w:pPr>
              <w:pBdr>
                <w:bottom w:val="single" w:sz="6" w:space="3" w:color="D8C29C"/>
              </w:pBdr>
              <w:spacing w:before="120" w:after="80"/>
            </w:pPr>
            <w:r>
              <w:rPr>
                <w:b/>
                <w:caps/>
                <w:color w:val="1F6F78"/>
                <w:sz w:val="16"/>
              </w:rPr>
              <w:t>FÜHRUNGSSCHWERPUNKTE</w:t>
            </w:r>
          </w:p>
          <w:p w14:paraId="52E70BC0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Strategieentwicklung und Umsetzung</w:t>
            </w:r>
          </w:p>
          <w:p w14:paraId="04BA9CB8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P&amp;L-Verantwortung bis 85 Mio. EUR</w:t>
            </w:r>
          </w:p>
          <w:p w14:paraId="061AFBC4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Aufbau und Skalierung von Teams</w:t>
            </w:r>
          </w:p>
          <w:p w14:paraId="5439352A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Change Management und Transformation</w:t>
            </w:r>
          </w:p>
          <w:p w14:paraId="31B9777B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Stakeholder- und Board-Kommunikation</w:t>
            </w:r>
          </w:p>
          <w:p w14:paraId="332980C0" w14:textId="77777777" w:rsidR="00585786" w:rsidRDefault="00000000">
            <w:pPr>
              <w:pBdr>
                <w:bottom w:val="single" w:sz="6" w:space="3" w:color="D8C29C"/>
              </w:pBdr>
              <w:spacing w:before="120" w:after="80"/>
            </w:pPr>
            <w:r>
              <w:rPr>
                <w:b/>
                <w:caps/>
                <w:color w:val="1F6F78"/>
                <w:sz w:val="16"/>
              </w:rPr>
              <w:t>KERNKOMPETENZEN</w:t>
            </w:r>
          </w:p>
          <w:p w14:paraId="5A3D2223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Operative Exzellenz</w:t>
            </w:r>
          </w:p>
          <w:p w14:paraId="76537121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Budgetplanung und Controlling</w:t>
            </w:r>
          </w:p>
          <w:p w14:paraId="7A27E5B6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Organisationsentwicklung</w:t>
            </w:r>
          </w:p>
          <w:p w14:paraId="67A47884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Prozessautomatisierung</w:t>
            </w:r>
          </w:p>
          <w:p w14:paraId="2BB05478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Verhandlungsführung</w:t>
            </w:r>
          </w:p>
          <w:p w14:paraId="26A54461" w14:textId="77777777" w:rsidR="00585786" w:rsidRDefault="00000000">
            <w:pPr>
              <w:pBdr>
                <w:bottom w:val="single" w:sz="6" w:space="3" w:color="D8C29C"/>
              </w:pBdr>
              <w:spacing w:before="120" w:after="80"/>
            </w:pPr>
            <w:r>
              <w:rPr>
                <w:b/>
                <w:caps/>
                <w:color w:val="1F6F78"/>
                <w:sz w:val="16"/>
              </w:rPr>
              <w:t>BRANCHEN</w:t>
            </w:r>
          </w:p>
          <w:p w14:paraId="2D3D0D57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E-Commerce</w:t>
            </w:r>
          </w:p>
          <w:p w14:paraId="1A357CC1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SaaS und digitale Plattformen</w:t>
            </w:r>
          </w:p>
          <w:p w14:paraId="10FFA9CB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Logistik und Fulfillment</w:t>
            </w:r>
          </w:p>
          <w:p w14:paraId="3B2194A2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B2B Services</w:t>
            </w:r>
          </w:p>
          <w:p w14:paraId="124FD40F" w14:textId="77777777" w:rsidR="00585786" w:rsidRDefault="00000000">
            <w:pPr>
              <w:pBdr>
                <w:bottom w:val="single" w:sz="6" w:space="3" w:color="D8C29C"/>
              </w:pBdr>
              <w:spacing w:before="120" w:after="80"/>
            </w:pPr>
            <w:r>
              <w:rPr>
                <w:b/>
                <w:caps/>
                <w:color w:val="1F6F78"/>
                <w:sz w:val="16"/>
              </w:rPr>
              <w:t>TOOLS &amp; SYSTEME</w:t>
            </w:r>
          </w:p>
          <w:p w14:paraId="1B8708AF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SAP S/4HANA - sehr gut</w:t>
            </w:r>
          </w:p>
          <w:p w14:paraId="2664F51F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Salesforce - sehr gut</w:t>
            </w:r>
          </w:p>
          <w:p w14:paraId="0A1C6E0C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Power BI - sehr gut</w:t>
            </w:r>
          </w:p>
          <w:p w14:paraId="7FB67648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Jira / Confluence - gut</w:t>
            </w:r>
          </w:p>
          <w:p w14:paraId="15E4A3A4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MS Excel - sehr gut</w:t>
            </w:r>
          </w:p>
          <w:p w14:paraId="7F668B3D" w14:textId="77777777" w:rsidR="00585786" w:rsidRDefault="00000000">
            <w:pPr>
              <w:pBdr>
                <w:bottom w:val="single" w:sz="6" w:space="3" w:color="D8C29C"/>
              </w:pBdr>
              <w:spacing w:before="120" w:after="80"/>
            </w:pPr>
            <w:r>
              <w:rPr>
                <w:b/>
                <w:caps/>
                <w:color w:val="1F6F78"/>
                <w:sz w:val="16"/>
              </w:rPr>
              <w:t>SPRACHEN</w:t>
            </w:r>
          </w:p>
          <w:p w14:paraId="1BF89A00" w14:textId="77777777" w:rsidR="00585786" w:rsidRDefault="00000000">
            <w:pPr>
              <w:spacing w:after="20"/>
            </w:pPr>
            <w:r>
              <w:rPr>
                <w:sz w:val="16"/>
              </w:rPr>
              <w:t>Deutsch - Muttersprache</w:t>
            </w:r>
          </w:p>
          <w:p w14:paraId="2B38A8C6" w14:textId="77777777" w:rsidR="00585786" w:rsidRDefault="00000000">
            <w:pPr>
              <w:spacing w:after="20"/>
            </w:pPr>
            <w:r>
              <w:rPr>
                <w:sz w:val="16"/>
              </w:rPr>
              <w:t>Englisch - verhandlungssicher (C1)</w:t>
            </w:r>
          </w:p>
          <w:p w14:paraId="37AF854D" w14:textId="77777777" w:rsidR="00585786" w:rsidRDefault="00000000">
            <w:pPr>
              <w:spacing w:after="20"/>
            </w:pPr>
            <w:r>
              <w:rPr>
                <w:sz w:val="16"/>
              </w:rPr>
              <w:t>Französisch - gute Kenntnisse (B2)</w:t>
            </w:r>
          </w:p>
          <w:p w14:paraId="6399BEDA" w14:textId="77777777" w:rsidR="00585786" w:rsidRDefault="00000000">
            <w:pPr>
              <w:pBdr>
                <w:bottom w:val="single" w:sz="6" w:space="3" w:color="D8C29C"/>
              </w:pBdr>
              <w:spacing w:before="120" w:after="80"/>
            </w:pPr>
            <w:r>
              <w:rPr>
                <w:b/>
                <w:caps/>
                <w:color w:val="1F6F78"/>
                <w:sz w:val="16"/>
              </w:rPr>
              <w:t>WEITERE ANGABEN</w:t>
            </w:r>
          </w:p>
          <w:p w14:paraId="1C3B8FE8" w14:textId="77777777" w:rsidR="00585786" w:rsidRDefault="00000000">
            <w:pPr>
              <w:spacing w:after="20"/>
            </w:pPr>
            <w:r>
              <w:rPr>
                <w:sz w:val="16"/>
              </w:rPr>
              <w:t>Führerschein: Klasse B</w:t>
            </w:r>
          </w:p>
          <w:p w14:paraId="340C8189" w14:textId="77777777" w:rsidR="00585786" w:rsidRDefault="00000000">
            <w:pPr>
              <w:spacing w:after="20"/>
            </w:pPr>
            <w:r>
              <w:rPr>
                <w:sz w:val="16"/>
              </w:rPr>
              <w:t>Reisebereitschaft: Europaweit</w:t>
            </w:r>
          </w:p>
          <w:p w14:paraId="5ED23ED5" w14:textId="77777777" w:rsidR="00585786" w:rsidRDefault="00000000">
            <w:pPr>
              <w:spacing w:after="20"/>
            </w:pPr>
            <w:r>
              <w:rPr>
                <w:sz w:val="16"/>
              </w:rPr>
              <w:t>Führungsstil: klar, verbindlich, datenbasiert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</w:tcBorders>
            <w:shd w:val="clear" w:color="auto" w:fill="F8FBFB"/>
            <w:tcMar>
              <w:top w:w="75" w:type="dxa"/>
              <w:left w:w="285" w:type="dxa"/>
              <w:bottom w:w="60" w:type="dxa"/>
              <w:right w:w="80" w:type="dxa"/>
            </w:tcMar>
          </w:tcPr>
          <w:p w14:paraId="42C157F5" w14:textId="77777777" w:rsidR="00585786" w:rsidRDefault="00585786"/>
          <w:p w14:paraId="0E581F09" w14:textId="77777777" w:rsidR="00585786" w:rsidRDefault="00000000">
            <w:pPr>
              <w:pBdr>
                <w:bottom w:val="single" w:sz="10" w:space="4" w:color="B7893B"/>
              </w:pBdr>
              <w:spacing w:after="80"/>
            </w:pPr>
            <w:r>
              <w:rPr>
                <w:b/>
                <w:color w:val="14213D"/>
                <w:sz w:val="22"/>
              </w:rPr>
              <w:t>Kurzprofil</w:t>
            </w:r>
          </w:p>
          <w:p w14:paraId="65AB4541" w14:textId="77777777" w:rsidR="00585786" w:rsidRDefault="00000000">
            <w:pPr>
              <w:spacing w:after="80" w:line="247" w:lineRule="auto"/>
            </w:pPr>
            <w:r>
              <w:rPr>
                <w:sz w:val="16"/>
              </w:rPr>
              <w:t>Ergebnisorientierte Führungskraft mit mehr als 14 Jahren Erfahrung in Operations, digitaler Transformation und internationaler Teamführung. Verantwortete zuletzt 120 Mitarbeitende, mehrere Standorte und ein Budget im hohen zweistelligen Millionenbereich. Schwerpunkte: Skalierung wachstumsstarker Organisationen, Prozessoptimierung, Profitabilitätssteigerung und professionelle Kommunikation mit Geschäftsführung, Investoren und Bereichsleitern.</w:t>
            </w:r>
          </w:p>
          <w:p w14:paraId="768CB629" w14:textId="77777777" w:rsidR="00585786" w:rsidRDefault="00000000">
            <w:pPr>
              <w:pBdr>
                <w:bottom w:val="single" w:sz="10" w:space="4" w:color="B7893B"/>
              </w:pBdr>
              <w:spacing w:after="80"/>
            </w:pPr>
            <w:r>
              <w:rPr>
                <w:b/>
                <w:color w:val="14213D"/>
                <w:sz w:val="22"/>
              </w:rPr>
              <w:t>Berufserfahrung</w:t>
            </w:r>
          </w:p>
          <w:p w14:paraId="0F354426" w14:textId="77777777" w:rsidR="00585786" w:rsidRDefault="00000000">
            <w:pPr>
              <w:spacing w:before="60" w:after="20"/>
            </w:pPr>
            <w:r>
              <w:rPr>
                <w:b/>
                <w:color w:val="1F6F78"/>
                <w:sz w:val="16"/>
              </w:rPr>
              <w:t>01/2022 - heute</w:t>
            </w:r>
            <w:r>
              <w:rPr>
                <w:sz w:val="16"/>
              </w:rPr>
              <w:t xml:space="preserve">  </w:t>
            </w:r>
            <w:r>
              <w:rPr>
                <w:b/>
              </w:rPr>
              <w:t>Chief Operating Officer</w:t>
            </w:r>
          </w:p>
          <w:p w14:paraId="09842606" w14:textId="77777777" w:rsidR="00585786" w:rsidRDefault="00000000">
            <w:pPr>
              <w:spacing w:after="20"/>
            </w:pPr>
            <w:r>
              <w:rPr>
                <w:color w:val="5F6872"/>
                <w:sz w:val="16"/>
              </w:rPr>
              <w:t>Nordstern Digital GmbH, Berlin</w:t>
            </w:r>
          </w:p>
          <w:p w14:paraId="2DB35AD8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Gesamtverantwortung für Operations, Customer Success, Fulfillment und interne Prozesslandschaft mit 120 Mitarbeitenden.</w:t>
            </w:r>
          </w:p>
          <w:p w14:paraId="54B0DFD1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Steigerung der operativen Marge um 18 Prozentpunkte durch Prozessstandardisierung, Lieferantenverhandlungen und KPI-Steuerung.</w:t>
            </w:r>
          </w:p>
          <w:p w14:paraId="20873C7B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Einführung eines bereichsübergreifenden OKR-Systems inklusive Management-Reporting für Geschäftsführung und Beirat.</w:t>
            </w:r>
          </w:p>
          <w:p w14:paraId="7F27EF34" w14:textId="77777777" w:rsidR="00585786" w:rsidRDefault="00000000">
            <w:pPr>
              <w:spacing w:before="20" w:after="20"/>
            </w:pPr>
            <w:r>
              <w:rPr>
                <w:b/>
                <w:color w:val="1F6F78"/>
                <w:sz w:val="16"/>
              </w:rPr>
              <w:t>07/2018 - 12/2021</w:t>
            </w:r>
            <w:r>
              <w:rPr>
                <w:sz w:val="16"/>
              </w:rPr>
              <w:t xml:space="preserve">  </w:t>
            </w:r>
            <w:r>
              <w:rPr>
                <w:b/>
              </w:rPr>
              <w:t>Director Operations DACH</w:t>
            </w:r>
          </w:p>
          <w:p w14:paraId="3A10AAC2" w14:textId="77777777" w:rsidR="00585786" w:rsidRDefault="00000000">
            <w:pPr>
              <w:spacing w:after="20"/>
            </w:pPr>
            <w:r>
              <w:rPr>
                <w:color w:val="5F6872"/>
                <w:sz w:val="16"/>
              </w:rPr>
              <w:t>Mercator Commerce SE, Hamburg</w:t>
            </w:r>
          </w:p>
          <w:p w14:paraId="2C739A89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Leitung von vier operativen Teams an drei Standorten mit direkter Berichtslinie an die Geschäftsführung.</w:t>
            </w:r>
          </w:p>
          <w:p w14:paraId="69FC4D3D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Reduktion der Durchlaufzeiten um 31 % durch Automatisierung, klarere Eskalationswege und Qualitätskontrollen.</w:t>
            </w:r>
          </w:p>
          <w:p w14:paraId="0F2C0457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Aufbau eines Führungskreises aus Team Leads, HR Business Partnern und Finance zur besseren Ressourcenplanung.</w:t>
            </w:r>
          </w:p>
          <w:p w14:paraId="26AF35A7" w14:textId="77777777" w:rsidR="00585786" w:rsidRDefault="00000000">
            <w:pPr>
              <w:spacing w:before="20" w:after="20"/>
            </w:pPr>
            <w:r>
              <w:rPr>
                <w:b/>
                <w:color w:val="1F6F78"/>
                <w:sz w:val="16"/>
              </w:rPr>
              <w:t>04/2014 - 06/2018</w:t>
            </w:r>
            <w:r>
              <w:rPr>
                <w:sz w:val="16"/>
              </w:rPr>
              <w:t xml:space="preserve">  </w:t>
            </w:r>
            <w:r>
              <w:rPr>
                <w:b/>
              </w:rPr>
              <w:t>Head of Business Development</w:t>
            </w:r>
          </w:p>
          <w:p w14:paraId="2AAA1C6A" w14:textId="77777777" w:rsidR="00585786" w:rsidRDefault="00000000">
            <w:pPr>
              <w:spacing w:after="20"/>
            </w:pPr>
            <w:r>
              <w:rPr>
                <w:color w:val="5F6872"/>
                <w:sz w:val="16"/>
              </w:rPr>
              <w:t>BlueBridge Solutions AG, München</w:t>
            </w:r>
          </w:p>
          <w:p w14:paraId="5B10D2B1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Entwicklung neuer B2B-Serviceangebote, Vertragsverhandlungen mit Großkunden und Steuerung strategischer Projekte.</w:t>
            </w:r>
          </w:p>
          <w:p w14:paraId="2F6FB561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Umsatzwachstum im Verantwortungsbereich von 12,5 Mio. EUR auf 24 Mio. EUR innerhalb von vier Jahren.</w:t>
            </w:r>
          </w:p>
          <w:p w14:paraId="6B8E2559" w14:textId="77777777" w:rsidR="00585786" w:rsidRDefault="00000000">
            <w:pPr>
              <w:spacing w:before="20" w:after="20"/>
            </w:pPr>
            <w:r>
              <w:rPr>
                <w:b/>
                <w:color w:val="1F6F78"/>
                <w:sz w:val="16"/>
              </w:rPr>
              <w:t>10/2010 - 03/2014</w:t>
            </w:r>
            <w:r>
              <w:rPr>
                <w:sz w:val="16"/>
              </w:rPr>
              <w:t xml:space="preserve">  </w:t>
            </w:r>
            <w:r>
              <w:rPr>
                <w:b/>
              </w:rPr>
              <w:t>Senior Projektmanagerin</w:t>
            </w:r>
          </w:p>
          <w:p w14:paraId="473BC2BD" w14:textId="77777777" w:rsidR="00585786" w:rsidRDefault="00000000">
            <w:pPr>
              <w:spacing w:after="20"/>
            </w:pPr>
            <w:r>
              <w:rPr>
                <w:color w:val="5F6872"/>
                <w:sz w:val="16"/>
              </w:rPr>
              <w:t>Hanse Consulting Group, Frankfurt am Main</w:t>
            </w:r>
          </w:p>
          <w:p w14:paraId="5AAAACCB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Leitung komplexer Transformationsprojekte in Handel, Logistik und digitalen Geschäftsmodellen.</w:t>
            </w:r>
          </w:p>
          <w:p w14:paraId="60B3C34F" w14:textId="77777777" w:rsidR="00585786" w:rsidRDefault="00000000">
            <w:pPr>
              <w:pBdr>
                <w:bottom w:val="single" w:sz="10" w:space="4" w:color="B7893B"/>
              </w:pBdr>
              <w:spacing w:before="80" w:after="80"/>
            </w:pPr>
            <w:r>
              <w:rPr>
                <w:b/>
                <w:color w:val="14213D"/>
                <w:sz w:val="22"/>
              </w:rPr>
              <w:t>Ausgewählte Führungserfolge</w:t>
            </w:r>
          </w:p>
          <w:p w14:paraId="6B588630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Aufbau einer zweiten Führungsebene mit klaren Rollen, Zielsystemen und Nachfolgeplanung.</w:t>
            </w:r>
          </w:p>
          <w:p w14:paraId="3E20CD22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Restrukturierung eines defizitären Bereichs; Break-even nach neun Monaten erreicht.</w:t>
            </w:r>
          </w:p>
          <w:p w14:paraId="0B6A6832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Einführung von Management-Dashboards für Forecasting, Kapazitätsplanung und Risikosteuerung.</w:t>
            </w:r>
          </w:p>
          <w:p w14:paraId="0C2C0DA6" w14:textId="77777777" w:rsidR="00585786" w:rsidRDefault="00000000">
            <w:pPr>
              <w:pBdr>
                <w:bottom w:val="single" w:sz="10" w:space="4" w:color="B7893B"/>
              </w:pBdr>
              <w:spacing w:before="80" w:after="80"/>
            </w:pPr>
            <w:r>
              <w:rPr>
                <w:b/>
                <w:color w:val="14213D"/>
                <w:sz w:val="22"/>
              </w:rPr>
              <w:t>Ausbildung</w:t>
            </w:r>
          </w:p>
          <w:p w14:paraId="111457B9" w14:textId="77777777" w:rsidR="00585786" w:rsidRDefault="00000000">
            <w:pPr>
              <w:spacing w:before="20" w:after="20"/>
            </w:pPr>
            <w:r>
              <w:rPr>
                <w:b/>
                <w:color w:val="1F6F78"/>
                <w:sz w:val="16"/>
              </w:rPr>
              <w:t>10/2005 - 09/2010</w:t>
            </w:r>
            <w:r>
              <w:rPr>
                <w:sz w:val="16"/>
              </w:rPr>
              <w:t xml:space="preserve">  </w:t>
            </w:r>
            <w:r>
              <w:rPr>
                <w:b/>
              </w:rPr>
              <w:t>Promotion und M.Sc. Betriebswirtschaftslehre</w:t>
            </w:r>
          </w:p>
          <w:p w14:paraId="54761372" w14:textId="77777777" w:rsidR="00585786" w:rsidRDefault="00000000">
            <w:pPr>
              <w:spacing w:after="20"/>
            </w:pPr>
            <w:r>
              <w:rPr>
                <w:color w:val="5F6872"/>
                <w:sz w:val="16"/>
              </w:rPr>
              <w:t>Universität Mannheim</w:t>
            </w:r>
          </w:p>
          <w:p w14:paraId="50D4E1F1" w14:textId="77777777" w:rsidR="00585786" w:rsidRDefault="00000000">
            <w:pPr>
              <w:spacing w:after="20" w:line="240" w:lineRule="auto"/>
              <w:ind w:left="193" w:hanging="125"/>
            </w:pPr>
            <w:r>
              <w:rPr>
                <w:b/>
                <w:color w:val="B7893B"/>
                <w:sz w:val="16"/>
              </w:rPr>
              <w:t xml:space="preserve">• </w:t>
            </w:r>
            <w:r>
              <w:rPr>
                <w:sz w:val="16"/>
              </w:rPr>
              <w:t>Schwerpunkte: Unternehmensführung, Controlling, Organisation und strategisches Management.</w:t>
            </w:r>
          </w:p>
          <w:p w14:paraId="11ECB91D" w14:textId="77777777" w:rsidR="00585786" w:rsidRDefault="00000000">
            <w:pPr>
              <w:spacing w:before="20" w:after="20"/>
            </w:pPr>
            <w:r>
              <w:rPr>
                <w:b/>
                <w:color w:val="1F6F78"/>
                <w:sz w:val="16"/>
              </w:rPr>
              <w:t>09/2002 - 06/2005</w:t>
            </w:r>
            <w:r>
              <w:rPr>
                <w:sz w:val="16"/>
              </w:rPr>
              <w:t xml:space="preserve">  </w:t>
            </w:r>
            <w:r>
              <w:rPr>
                <w:b/>
              </w:rPr>
              <w:t>Bachelor International Management</w:t>
            </w:r>
          </w:p>
          <w:p w14:paraId="418649DA" w14:textId="77777777" w:rsidR="00585786" w:rsidRDefault="00000000">
            <w:pPr>
              <w:spacing w:after="20"/>
            </w:pPr>
            <w:r>
              <w:rPr>
                <w:color w:val="5F6872"/>
                <w:sz w:val="16"/>
              </w:rPr>
              <w:t>Hochschule München</w:t>
            </w:r>
          </w:p>
          <w:p w14:paraId="57CC1280" w14:textId="77777777" w:rsidR="00585786" w:rsidRDefault="00000000">
            <w:pPr>
              <w:pBdr>
                <w:bottom w:val="single" w:sz="10" w:space="4" w:color="B7893B"/>
              </w:pBdr>
              <w:spacing w:before="80" w:after="80"/>
            </w:pPr>
            <w:r>
              <w:rPr>
                <w:b/>
                <w:color w:val="14213D"/>
                <w:sz w:val="22"/>
              </w:rPr>
              <w:t>Weiterbildung</w:t>
            </w:r>
          </w:p>
          <w:p w14:paraId="4AEE9E54" w14:textId="77777777" w:rsidR="00585786" w:rsidRDefault="00000000">
            <w:pPr>
              <w:spacing w:before="20" w:after="20"/>
            </w:pPr>
            <w:r>
              <w:rPr>
                <w:b/>
                <w:color w:val="1F6F78"/>
                <w:sz w:val="16"/>
              </w:rPr>
              <w:t>03/2025</w:t>
            </w:r>
            <w:r>
              <w:rPr>
                <w:sz w:val="16"/>
              </w:rPr>
              <w:t xml:space="preserve">  </w:t>
            </w:r>
            <w:r>
              <w:rPr>
                <w:b/>
              </w:rPr>
              <w:t>Executive Leadership Program</w:t>
            </w:r>
          </w:p>
          <w:p w14:paraId="3F3CD096" w14:textId="77777777" w:rsidR="00585786" w:rsidRDefault="00000000">
            <w:pPr>
              <w:spacing w:after="20"/>
            </w:pPr>
            <w:r>
              <w:rPr>
                <w:color w:val="5F6872"/>
                <w:sz w:val="16"/>
              </w:rPr>
              <w:t>ESMT Berlin</w:t>
            </w:r>
          </w:p>
          <w:p w14:paraId="1B1ADCB1" w14:textId="77777777" w:rsidR="00585786" w:rsidRDefault="00000000">
            <w:pPr>
              <w:spacing w:before="20" w:after="20"/>
            </w:pPr>
            <w:r>
              <w:rPr>
                <w:b/>
                <w:color w:val="1F6F78"/>
                <w:sz w:val="16"/>
              </w:rPr>
              <w:t>11/2023</w:t>
            </w:r>
            <w:r>
              <w:rPr>
                <w:sz w:val="16"/>
              </w:rPr>
              <w:t xml:space="preserve">  </w:t>
            </w:r>
            <w:r>
              <w:rPr>
                <w:b/>
              </w:rPr>
              <w:t>Certified Change Management Practitioner</w:t>
            </w:r>
          </w:p>
          <w:p w14:paraId="70912FBD" w14:textId="77777777" w:rsidR="00585786" w:rsidRDefault="00000000">
            <w:pPr>
              <w:spacing w:after="20"/>
            </w:pPr>
            <w:r>
              <w:rPr>
                <w:color w:val="5F6872"/>
                <w:sz w:val="16"/>
              </w:rPr>
              <w:t>Prosci, Online-Zertifizierung</w:t>
            </w:r>
          </w:p>
          <w:p w14:paraId="0CE163C5" w14:textId="77777777" w:rsidR="00585786" w:rsidRDefault="00000000">
            <w:pPr>
              <w:spacing w:before="20" w:after="20"/>
            </w:pPr>
            <w:r>
              <w:rPr>
                <w:b/>
                <w:color w:val="1F6F78"/>
                <w:sz w:val="16"/>
              </w:rPr>
              <w:t>05/2021</w:t>
            </w:r>
            <w:r>
              <w:rPr>
                <w:sz w:val="16"/>
              </w:rPr>
              <w:t xml:space="preserve">  </w:t>
            </w:r>
            <w:r>
              <w:rPr>
                <w:b/>
              </w:rPr>
              <w:t>Data-driven Management und KPI-Steuerung</w:t>
            </w:r>
          </w:p>
          <w:p w14:paraId="3DBD24A7" w14:textId="77777777" w:rsidR="00585786" w:rsidRDefault="00000000">
            <w:pPr>
              <w:spacing w:after="20"/>
            </w:pPr>
            <w:r>
              <w:rPr>
                <w:color w:val="5F6872"/>
                <w:sz w:val="16"/>
              </w:rPr>
              <w:t>WHU Executive Education</w:t>
            </w:r>
          </w:p>
          <w:p w14:paraId="1C33FB54" w14:textId="77777777" w:rsidR="00585786" w:rsidRDefault="00000000">
            <w:pPr>
              <w:spacing w:before="80" w:after="0"/>
            </w:pPr>
            <w:r>
              <w:rPr>
                <w:color w:val="5F6872"/>
                <w:sz w:val="16"/>
              </w:rPr>
              <w:t xml:space="preserve">Berlin, 19. Mai 2026  |  </w:t>
            </w:r>
            <w:r>
              <w:rPr>
                <w:b/>
                <w:color w:val="5F6872"/>
                <w:sz w:val="16"/>
              </w:rPr>
              <w:t>Dr. Katharina Weber</w:t>
            </w:r>
          </w:p>
        </w:tc>
      </w:tr>
    </w:tbl>
    <w:p w14:paraId="00292500" w14:textId="77777777" w:rsidR="003E2E4D" w:rsidRDefault="003E2E4D"/>
    <w:sectPr w:rsidR="003E2E4D" w:rsidSect="00034616">
      <w:footerReference w:type="default" r:id="rId9"/>
      <w:pgSz w:w="11906" w:h="16838"/>
      <w:pgMar w:top="425" w:right="652" w:bottom="312" w:left="652" w:header="720" w:footer="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9681D" w14:textId="77777777" w:rsidR="003E2E4D" w:rsidRDefault="003E2E4D">
      <w:pPr>
        <w:spacing w:after="0" w:line="240" w:lineRule="auto"/>
      </w:pPr>
      <w:r>
        <w:separator/>
      </w:r>
    </w:p>
  </w:endnote>
  <w:endnote w:type="continuationSeparator" w:id="0">
    <w:p w14:paraId="13A4CEA0" w14:textId="77777777" w:rsidR="003E2E4D" w:rsidRDefault="003E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F0B3" w14:textId="77777777" w:rsidR="00585786" w:rsidRDefault="005857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3DC07" w14:textId="77777777" w:rsidR="003E2E4D" w:rsidRDefault="003E2E4D">
      <w:pPr>
        <w:spacing w:after="0" w:line="240" w:lineRule="auto"/>
      </w:pPr>
      <w:r>
        <w:separator/>
      </w:r>
    </w:p>
  </w:footnote>
  <w:footnote w:type="continuationSeparator" w:id="0">
    <w:p w14:paraId="6121BCDD" w14:textId="77777777" w:rsidR="003E2E4D" w:rsidRDefault="003E2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4131342">
    <w:abstractNumId w:val="8"/>
  </w:num>
  <w:num w:numId="2" w16cid:durableId="1999117383">
    <w:abstractNumId w:val="6"/>
  </w:num>
  <w:num w:numId="3" w16cid:durableId="1695306628">
    <w:abstractNumId w:val="5"/>
  </w:num>
  <w:num w:numId="4" w16cid:durableId="1434394585">
    <w:abstractNumId w:val="4"/>
  </w:num>
  <w:num w:numId="5" w16cid:durableId="1237014354">
    <w:abstractNumId w:val="7"/>
  </w:num>
  <w:num w:numId="6" w16cid:durableId="116721155">
    <w:abstractNumId w:val="3"/>
  </w:num>
  <w:num w:numId="7" w16cid:durableId="1675499855">
    <w:abstractNumId w:val="2"/>
  </w:num>
  <w:num w:numId="8" w16cid:durableId="349529195">
    <w:abstractNumId w:val="1"/>
  </w:num>
  <w:num w:numId="9" w16cid:durableId="151106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23A0"/>
    <w:rsid w:val="003E2E4D"/>
    <w:rsid w:val="00585786"/>
    <w:rsid w:val="009F5D2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11EA0F"/>
  <w14:defaultImageDpi w14:val="300"/>
  <w15:docId w15:val="{74A82B4C-959C-431E-91CD-11DE2469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Liberation Sans" w:eastAsia="Liberation Sans" w:hAnsi="Liberation Sans"/>
      <w:color w:val="1F2933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für Führungskräfte</dc:title>
  <dc:subject>Bearbeitbare Word-Vorlage für einen Lebenslauf für Führungskräfte ohne Foto-Feld</dc:subject>
  <dc:creator>OpenAI</dc:creator>
  <cp:keywords>Lebenslauf für Führungskräfte, Lebenslauf Vorlage Führungskraft, Executive CV, Word Vorlage, Bewerbung Führungskraft, Management Lebenslauf</cp:keywords>
  <dc:description>Fiktive Daten. Vorlage zur Bearbeitung in Word.</dc:description>
  <cp:lastModifiedBy>Sergio Jiménez Canales</cp:lastModifiedBy>
  <cp:revision>3</cp:revision>
  <dcterms:created xsi:type="dcterms:W3CDTF">2013-12-23T23:15:00Z</dcterms:created>
  <dcterms:modified xsi:type="dcterms:W3CDTF">2026-05-19T06:51:00Z</dcterms:modified>
  <cp:category/>
</cp:coreProperties>
</file>