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8406"/>
      </w:tblGrid>
      <w:tr w:rsidR="00D14F54" w14:paraId="43735548" w14:textId="77777777" w:rsidTr="00451D04">
        <w:tblPrEx>
          <w:tblCellMar>
            <w:top w:w="0" w:type="dxa"/>
            <w:bottom w:w="0" w:type="dxa"/>
          </w:tblCellMar>
        </w:tblPrEx>
        <w:trPr>
          <w:trHeight w:val="15460"/>
        </w:trPr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3E50"/>
            <w:tcMar>
              <w:top w:w="700" w:type="dxa"/>
              <w:left w:w="450" w:type="dxa"/>
              <w:bottom w:w="800" w:type="dxa"/>
              <w:right w:w="450" w:type="dxa"/>
            </w:tcMar>
          </w:tcPr>
          <w:p w14:paraId="4EA2E465" w14:textId="77777777" w:rsidR="00D14F54" w:rsidRDefault="00000000">
            <w:pPr>
              <w:spacing w:after="60"/>
              <w:jc w:val="center"/>
            </w:pPr>
            <w:r>
              <w:rPr>
                <w:rFonts w:ascii="Calibri" w:eastAsia="Calibri" w:hAnsi="Calibri" w:cs="Calibri"/>
                <w:color w:val="5D7A8A"/>
                <w:sz w:val="120"/>
                <w:szCs w:val="120"/>
              </w:rPr>
              <w:t>◯</w:t>
            </w:r>
          </w:p>
          <w:p w14:paraId="5A20D566" w14:textId="77777777" w:rsidR="00D14F54" w:rsidRDefault="00000000">
            <w:pPr>
              <w:spacing w:after="340"/>
              <w:jc w:val="center"/>
            </w:pPr>
            <w:r>
              <w:rPr>
                <w:rFonts w:ascii="Calibri" w:eastAsia="Calibri" w:hAnsi="Calibri" w:cs="Calibri"/>
                <w:i/>
                <w:iCs/>
                <w:color w:val="5D7A8A"/>
                <w:sz w:val="16"/>
                <w:szCs w:val="16"/>
              </w:rPr>
              <w:t>Ihr Foto</w:t>
            </w:r>
          </w:p>
          <w:p w14:paraId="38A79AAC" w14:textId="77777777" w:rsidR="00D14F54" w:rsidRDefault="00000000">
            <w:pPr>
              <w:pBdr>
                <w:bottom w:val="single" w:sz="6" w:space="4" w:color="5D7A8A"/>
              </w:pBdr>
              <w:spacing w:before="280" w:after="100"/>
            </w:pPr>
            <w:r>
              <w:rPr>
                <w:rFonts w:ascii="Georgia" w:eastAsia="Georgia" w:hAnsi="Georgia" w:cs="Georgia"/>
                <w:b/>
                <w:bCs/>
                <w:color w:val="FFFFFF"/>
                <w:spacing w:val="50"/>
                <w:sz w:val="19"/>
                <w:szCs w:val="19"/>
              </w:rPr>
              <w:t>SOFTWARE &amp; CAD</w:t>
            </w:r>
          </w:p>
          <w:p w14:paraId="10E5928D" w14:textId="77777777" w:rsidR="00D14F54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AutoCAD – sehr gute Kenntnisse</w:t>
            </w:r>
          </w:p>
          <w:p w14:paraId="5233EB6F" w14:textId="77777777" w:rsidR="00D14F54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Revit (BIM) – sehr gute Kenntnisse</w:t>
            </w:r>
          </w:p>
          <w:p w14:paraId="2CDBF4B7" w14:textId="77777777" w:rsidR="00D14F54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ArchiCAD – gute Kenntnisse</w:t>
            </w:r>
          </w:p>
          <w:p w14:paraId="0D47DFD5" w14:textId="77777777" w:rsidR="00D14F54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SketchUp – sehr gute Kenntnisse</w:t>
            </w:r>
          </w:p>
          <w:p w14:paraId="1962AF92" w14:textId="77777777" w:rsidR="00D14F54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Adobe Creative Suite – gute Kenntnisse</w:t>
            </w:r>
          </w:p>
          <w:p w14:paraId="79F62890" w14:textId="77777777" w:rsidR="00D14F54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MS Project – gute Kenntnisse</w:t>
            </w:r>
          </w:p>
          <w:p w14:paraId="737F02D0" w14:textId="77777777" w:rsidR="00D14F54" w:rsidRDefault="00D14F54">
            <w:pPr>
              <w:spacing w:after="60"/>
            </w:pPr>
          </w:p>
          <w:p w14:paraId="6A9BD1FB" w14:textId="77777777" w:rsidR="00D14F54" w:rsidRDefault="00000000">
            <w:pPr>
              <w:pBdr>
                <w:bottom w:val="single" w:sz="6" w:space="4" w:color="5D7A8A"/>
              </w:pBdr>
              <w:spacing w:before="280" w:after="100"/>
            </w:pPr>
            <w:r>
              <w:rPr>
                <w:rFonts w:ascii="Georgia" w:eastAsia="Georgia" w:hAnsi="Georgia" w:cs="Georgia"/>
                <w:b/>
                <w:bCs/>
                <w:color w:val="FFFFFF"/>
                <w:spacing w:val="50"/>
                <w:sz w:val="19"/>
                <w:szCs w:val="19"/>
              </w:rPr>
              <w:t>SPRACHEN</w:t>
            </w:r>
          </w:p>
          <w:p w14:paraId="76D38417" w14:textId="77777777" w:rsidR="00D14F54" w:rsidRDefault="00000000">
            <w:pPr>
              <w:spacing w:before="80" w:after="1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Deutsch</w:t>
            </w:r>
          </w:p>
          <w:p w14:paraId="2B7F5480" w14:textId="77777777" w:rsidR="00D14F54" w:rsidRDefault="00000000">
            <w:pPr>
              <w:spacing w:after="4"/>
            </w:pPr>
            <w:r>
              <w:rPr>
                <w:rFonts w:ascii="Calibri" w:eastAsia="Calibri" w:hAnsi="Calibri" w:cs="Calibri"/>
                <w:color w:val="D4AC0D"/>
                <w:sz w:val="18"/>
                <w:szCs w:val="18"/>
              </w:rPr>
              <w:t>■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D4AC0D"/>
                <w:sz w:val="18"/>
                <w:szCs w:val="18"/>
              </w:rPr>
              <w:t>■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D4AC0D"/>
                <w:sz w:val="18"/>
                <w:szCs w:val="18"/>
              </w:rPr>
              <w:t>■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D4AC0D"/>
                <w:sz w:val="18"/>
                <w:szCs w:val="18"/>
              </w:rPr>
              <w:t>■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D4AC0D"/>
                <w:sz w:val="18"/>
                <w:szCs w:val="18"/>
              </w:rPr>
              <w:t>■</w:t>
            </w:r>
          </w:p>
          <w:p w14:paraId="4ED98CF0" w14:textId="77777777" w:rsidR="00D14F54" w:rsidRDefault="00000000">
            <w:pPr>
              <w:spacing w:after="80"/>
            </w:pPr>
            <w:r>
              <w:rPr>
                <w:rFonts w:ascii="Calibri" w:eastAsia="Calibri" w:hAnsi="Calibri" w:cs="Calibri"/>
                <w:i/>
                <w:iCs/>
                <w:color w:val="5D7A8A"/>
                <w:sz w:val="15"/>
                <w:szCs w:val="15"/>
              </w:rPr>
              <w:t>Muttersprache</w:t>
            </w:r>
          </w:p>
          <w:p w14:paraId="0B00B63F" w14:textId="77777777" w:rsidR="00D14F54" w:rsidRDefault="00000000">
            <w:pPr>
              <w:spacing w:before="80" w:after="1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Englisch</w:t>
            </w:r>
          </w:p>
          <w:p w14:paraId="355C474F" w14:textId="77777777" w:rsidR="00D14F54" w:rsidRDefault="00000000">
            <w:pPr>
              <w:spacing w:after="4"/>
            </w:pPr>
            <w:r>
              <w:rPr>
                <w:rFonts w:ascii="Calibri" w:eastAsia="Calibri" w:hAnsi="Calibri" w:cs="Calibri"/>
                <w:color w:val="D4AC0D"/>
                <w:sz w:val="18"/>
                <w:szCs w:val="18"/>
              </w:rPr>
              <w:t>■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D4AC0D"/>
                <w:sz w:val="18"/>
                <w:szCs w:val="18"/>
              </w:rPr>
              <w:t>■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D4AC0D"/>
                <w:sz w:val="18"/>
                <w:szCs w:val="18"/>
              </w:rPr>
              <w:t>■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D4AC0D"/>
                <w:sz w:val="18"/>
                <w:szCs w:val="18"/>
              </w:rPr>
              <w:t>■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5D7A8A"/>
                <w:sz w:val="18"/>
                <w:szCs w:val="18"/>
              </w:rPr>
              <w:t>□</w:t>
            </w:r>
          </w:p>
          <w:p w14:paraId="302872EC" w14:textId="77777777" w:rsidR="00D14F54" w:rsidRDefault="00000000">
            <w:pPr>
              <w:spacing w:after="80"/>
            </w:pPr>
            <w:r>
              <w:rPr>
                <w:rFonts w:ascii="Calibri" w:eastAsia="Calibri" w:hAnsi="Calibri" w:cs="Calibri"/>
                <w:i/>
                <w:iCs/>
                <w:color w:val="5D7A8A"/>
                <w:sz w:val="15"/>
                <w:szCs w:val="15"/>
              </w:rPr>
              <w:t>Verhandlungssicher (C1)</w:t>
            </w:r>
          </w:p>
          <w:p w14:paraId="1ACD9DAE" w14:textId="77777777" w:rsidR="00D14F54" w:rsidRDefault="00000000">
            <w:pPr>
              <w:spacing w:before="80" w:after="1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Französisch</w:t>
            </w:r>
          </w:p>
          <w:p w14:paraId="5D26DCCC" w14:textId="77777777" w:rsidR="00D14F54" w:rsidRDefault="00000000">
            <w:pPr>
              <w:spacing w:after="4"/>
            </w:pPr>
            <w:r>
              <w:rPr>
                <w:rFonts w:ascii="Calibri" w:eastAsia="Calibri" w:hAnsi="Calibri" w:cs="Calibri"/>
                <w:color w:val="D4AC0D"/>
                <w:sz w:val="18"/>
                <w:szCs w:val="18"/>
              </w:rPr>
              <w:t>■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D4AC0D"/>
                <w:sz w:val="18"/>
                <w:szCs w:val="18"/>
              </w:rPr>
              <w:t>■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5D7A8A"/>
                <w:sz w:val="18"/>
                <w:szCs w:val="18"/>
              </w:rPr>
              <w:t>□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5D7A8A"/>
                <w:sz w:val="18"/>
                <w:szCs w:val="18"/>
              </w:rPr>
              <w:t>□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color w:val="5D7A8A"/>
                <w:sz w:val="18"/>
                <w:szCs w:val="18"/>
              </w:rPr>
              <w:t>□</w:t>
            </w:r>
          </w:p>
          <w:p w14:paraId="36F16DFA" w14:textId="77777777" w:rsidR="00D14F54" w:rsidRDefault="00000000">
            <w:pPr>
              <w:spacing w:after="80"/>
            </w:pPr>
            <w:r>
              <w:rPr>
                <w:rFonts w:ascii="Calibri" w:eastAsia="Calibri" w:hAnsi="Calibri" w:cs="Calibri"/>
                <w:i/>
                <w:iCs/>
                <w:color w:val="5D7A8A"/>
                <w:sz w:val="15"/>
                <w:szCs w:val="15"/>
              </w:rPr>
              <w:t>Grundkenntnisse (A2)</w:t>
            </w:r>
          </w:p>
          <w:p w14:paraId="6714F0ED" w14:textId="77777777" w:rsidR="00D14F54" w:rsidRDefault="00D14F54">
            <w:pPr>
              <w:spacing w:after="60"/>
            </w:pPr>
          </w:p>
          <w:p w14:paraId="296B9D86" w14:textId="77777777" w:rsidR="00D14F54" w:rsidRDefault="00000000">
            <w:pPr>
              <w:pBdr>
                <w:bottom w:val="single" w:sz="6" w:space="4" w:color="5D7A8A"/>
              </w:pBdr>
              <w:spacing w:before="280" w:after="100"/>
            </w:pPr>
            <w:r>
              <w:rPr>
                <w:rFonts w:ascii="Georgia" w:eastAsia="Georgia" w:hAnsi="Georgia" w:cs="Georgia"/>
                <w:b/>
                <w:bCs/>
                <w:color w:val="FFFFFF"/>
                <w:spacing w:val="50"/>
                <w:sz w:val="19"/>
                <w:szCs w:val="19"/>
              </w:rPr>
              <w:t>PERSÖNLICHE STÄRKEN</w:t>
            </w:r>
          </w:p>
          <w:p w14:paraId="2086E6F6" w14:textId="77777777" w:rsidR="00D14F54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Kreativität &amp; Gestaltungssinn</w:t>
            </w:r>
          </w:p>
          <w:p w14:paraId="72573791" w14:textId="77777777" w:rsidR="00D14F54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Analytisches Denken</w:t>
            </w:r>
          </w:p>
          <w:p w14:paraId="16FBAB77" w14:textId="77777777" w:rsidR="00D14F54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Projektmanagement</w:t>
            </w:r>
          </w:p>
          <w:p w14:paraId="4FEDBC63" w14:textId="77777777" w:rsidR="00D14F54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Kommunikationsstärke</w:t>
            </w:r>
          </w:p>
          <w:p w14:paraId="6E60F8BB" w14:textId="77777777" w:rsidR="00D14F54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Detailorientierung</w:t>
            </w:r>
          </w:p>
          <w:p w14:paraId="193304D0" w14:textId="77777777" w:rsidR="00D14F54" w:rsidRDefault="00D14F54">
            <w:pPr>
              <w:spacing w:after="60"/>
            </w:pPr>
          </w:p>
          <w:p w14:paraId="554C622C" w14:textId="77777777" w:rsidR="00D14F54" w:rsidRDefault="00000000">
            <w:pPr>
              <w:pBdr>
                <w:bottom w:val="single" w:sz="6" w:space="4" w:color="5D7A8A"/>
              </w:pBdr>
              <w:spacing w:before="280" w:after="100"/>
            </w:pPr>
            <w:r>
              <w:rPr>
                <w:rFonts w:ascii="Georgia" w:eastAsia="Georgia" w:hAnsi="Georgia" w:cs="Georgia"/>
                <w:b/>
                <w:bCs/>
                <w:color w:val="FFFFFF"/>
                <w:spacing w:val="50"/>
                <w:sz w:val="19"/>
                <w:szCs w:val="19"/>
              </w:rPr>
              <w:t>INTERESSEN</w:t>
            </w:r>
          </w:p>
          <w:p w14:paraId="6E5F1E2E" w14:textId="77777777" w:rsidR="00D14F54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Zeitgenössische Architektur &amp; Städtebau</w:t>
            </w:r>
          </w:p>
          <w:p w14:paraId="5215AFA3" w14:textId="77777777" w:rsidR="00D14F54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Fotografie &amp; visuelle Gestaltung</w:t>
            </w:r>
          </w:p>
          <w:p w14:paraId="24FFF3D5" w14:textId="77777777" w:rsidR="00D14F54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Nachhaltiges Bauen &amp; Passivhaus</w:t>
            </w:r>
          </w:p>
          <w:p w14:paraId="0A39F046" w14:textId="77777777" w:rsidR="00D14F54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Reisen &amp; Architekturreisen</w:t>
            </w:r>
          </w:p>
        </w:tc>
        <w:tc>
          <w:tcPr>
            <w:tcW w:w="84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700" w:type="dxa"/>
              <w:left w:w="700" w:type="dxa"/>
              <w:bottom w:w="800" w:type="dxa"/>
              <w:right w:w="700" w:type="dxa"/>
            </w:tcMar>
          </w:tcPr>
          <w:p w14:paraId="6BC36240" w14:textId="77777777" w:rsidR="00D14F54" w:rsidRDefault="00000000">
            <w:r>
              <w:rPr>
                <w:rFonts w:ascii="Georgia" w:eastAsia="Georgia" w:hAnsi="Georgia" w:cs="Georgia"/>
                <w:b/>
                <w:bCs/>
                <w:color w:val="1A252F"/>
                <w:sz w:val="80"/>
                <w:szCs w:val="80"/>
              </w:rPr>
              <w:t>Julian</w:t>
            </w:r>
          </w:p>
          <w:p w14:paraId="419D33A0" w14:textId="77777777" w:rsidR="00D14F54" w:rsidRDefault="00000000">
            <w:pPr>
              <w:spacing w:after="60"/>
            </w:pPr>
            <w:r>
              <w:rPr>
                <w:rFonts w:ascii="Georgia" w:eastAsia="Georgia" w:hAnsi="Georgia" w:cs="Georgia"/>
                <w:b/>
                <w:bCs/>
                <w:color w:val="2C3E50"/>
                <w:sz w:val="80"/>
                <w:szCs w:val="80"/>
              </w:rPr>
              <w:t>Brandt</w:t>
            </w:r>
          </w:p>
          <w:p w14:paraId="46D25D10" w14:textId="77777777" w:rsidR="00D14F54" w:rsidRDefault="00D14F54">
            <w:pPr>
              <w:spacing w:after="40"/>
            </w:pPr>
          </w:p>
          <w:p w14:paraId="0F4903C9" w14:textId="77777777" w:rsidR="00D14F54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4A4A4A"/>
                <w:sz w:val="18"/>
                <w:szCs w:val="18"/>
              </w:rPr>
              <w:t>0177 3392 5540</w:t>
            </w:r>
          </w:p>
          <w:p w14:paraId="7F22E8BE" w14:textId="77777777" w:rsidR="00D14F54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4A4A4A"/>
                <w:sz w:val="18"/>
                <w:szCs w:val="18"/>
              </w:rPr>
              <w:t>j.brandt@designmail.de</w:t>
            </w:r>
          </w:p>
          <w:p w14:paraId="7947C019" w14:textId="77777777" w:rsidR="00D14F54" w:rsidRDefault="00000000">
            <w:pPr>
              <w:spacing w:after="80"/>
            </w:pPr>
            <w:r>
              <w:rPr>
                <w:rFonts w:ascii="Calibri" w:eastAsia="Calibri" w:hAnsi="Calibri" w:cs="Calibri"/>
                <w:color w:val="4A4A4A"/>
                <w:sz w:val="18"/>
                <w:szCs w:val="18"/>
              </w:rPr>
              <w:t>Gartenstraße 55, 10115 Berlin</w:t>
            </w:r>
          </w:p>
          <w:p w14:paraId="50A181AE" w14:textId="77777777" w:rsidR="00D14F54" w:rsidRDefault="00000000">
            <w:pPr>
              <w:pBdr>
                <w:bottom w:val="single" w:sz="8" w:space="4" w:color="2C3E50"/>
              </w:pBdr>
              <w:spacing w:before="300" w:after="120"/>
            </w:pPr>
            <w:r>
              <w:rPr>
                <w:rFonts w:ascii="Georgia" w:eastAsia="Georgia" w:hAnsi="Georgia" w:cs="Georgia"/>
                <w:b/>
                <w:bCs/>
                <w:color w:val="2C3E50"/>
                <w:spacing w:val="40"/>
                <w:sz w:val="22"/>
                <w:szCs w:val="22"/>
              </w:rPr>
              <w:t>PROFIL</w:t>
            </w:r>
          </w:p>
          <w:p w14:paraId="5EF8E120" w14:textId="686187F3" w:rsidR="00D14F54" w:rsidRDefault="00000000">
            <w:pPr>
              <w:spacing w:before="60" w:after="80"/>
            </w:pPr>
            <w:r>
              <w:rPr>
                <w:rFonts w:ascii="Calibri" w:eastAsia="Calibri" w:hAnsi="Calibri" w:cs="Calibri"/>
                <w:color w:val="1C1C1C"/>
                <w:sz w:val="18"/>
                <w:szCs w:val="18"/>
              </w:rPr>
              <w:t xml:space="preserve">Als Architekt mit über 10 Jahren Berufserfahrung in Hochbau, Innenarchitektur und städtebaulicher Planung verbinde ich gestalterische Kreativität mit strukturiertem Projektmanagement. Meine Stärke liegt in der ganzheitlichen Projektbegleitung – von der ersten Skizze über die Baugenehmigung bis zur schlüsselfertigen Übergabe. </w:t>
            </w:r>
          </w:p>
          <w:p w14:paraId="0CE17E91" w14:textId="77777777" w:rsidR="00D14F54" w:rsidRDefault="00000000">
            <w:pPr>
              <w:pBdr>
                <w:bottom w:val="single" w:sz="8" w:space="4" w:color="2C3E50"/>
              </w:pBdr>
              <w:spacing w:before="300" w:after="120"/>
            </w:pPr>
            <w:r>
              <w:rPr>
                <w:rFonts w:ascii="Georgia" w:eastAsia="Georgia" w:hAnsi="Georgia" w:cs="Georgia"/>
                <w:b/>
                <w:bCs/>
                <w:color w:val="2C3E50"/>
                <w:spacing w:val="40"/>
                <w:sz w:val="22"/>
                <w:szCs w:val="22"/>
              </w:rPr>
              <w:t>BERUFSERFAHRUNG</w:t>
            </w:r>
          </w:p>
          <w:p w14:paraId="41C13068" w14:textId="77777777" w:rsidR="00D14F54" w:rsidRDefault="00000000">
            <w:pPr>
              <w:spacing w:before="160" w:after="10"/>
            </w:pPr>
            <w:r>
              <w:rPr>
                <w:rFonts w:ascii="Calibri" w:eastAsia="Calibri" w:hAnsi="Calibri" w:cs="Calibri"/>
                <w:i/>
                <w:iCs/>
                <w:color w:val="4A4A4A"/>
                <w:sz w:val="17"/>
                <w:szCs w:val="17"/>
              </w:rPr>
              <w:t>06/2018 – Aktuell</w:t>
            </w:r>
          </w:p>
          <w:p w14:paraId="2B6AD44F" w14:textId="77777777" w:rsidR="00D14F54" w:rsidRDefault="00000000">
            <w:pPr>
              <w:spacing w:after="10"/>
            </w:pPr>
            <w:r>
              <w:rPr>
                <w:rFonts w:ascii="Calibri" w:eastAsia="Calibri" w:hAnsi="Calibri" w:cs="Calibri"/>
                <w:b/>
                <w:bCs/>
                <w:color w:val="1C1C1C"/>
                <w:sz w:val="19"/>
                <w:szCs w:val="19"/>
              </w:rPr>
              <w:t>Architektur &amp; Stadtplanung Weiss GmbH</w:t>
            </w:r>
            <w:r>
              <w:rPr>
                <w:rFonts w:ascii="Calibri" w:eastAsia="Calibri" w:hAnsi="Calibri" w:cs="Calibri"/>
                <w:color w:val="4A4A4A"/>
                <w:sz w:val="18"/>
                <w:szCs w:val="18"/>
              </w:rPr>
              <w:t xml:space="preserve">  |  Berlin</w:t>
            </w:r>
          </w:p>
          <w:p w14:paraId="3C5F9BF6" w14:textId="77777777" w:rsidR="00D14F54" w:rsidRDefault="00000000">
            <w:pPr>
              <w:spacing w:after="80"/>
            </w:pPr>
            <w:r>
              <w:rPr>
                <w:rFonts w:ascii="Calibri" w:eastAsia="Calibri" w:hAnsi="Calibri" w:cs="Calibri"/>
                <w:color w:val="5D7A8A"/>
                <w:sz w:val="18"/>
                <w:szCs w:val="18"/>
              </w:rPr>
              <w:t>Projektarchitekt / Teamleitung</w:t>
            </w:r>
          </w:p>
          <w:p w14:paraId="3AEF0E39" w14:textId="77777777" w:rsidR="00D14F54" w:rsidRDefault="00000000">
            <w:pPr>
              <w:pStyle w:val="Listenabsatz"/>
              <w:numPr>
                <w:ilvl w:val="0"/>
                <w:numId w:val="3"/>
              </w:numPr>
              <w:spacing w:before="25" w:after="25"/>
            </w:pPr>
            <w:r>
              <w:rPr>
                <w:rFonts w:ascii="Calibri" w:eastAsia="Calibri" w:hAnsi="Calibri" w:cs="Calibri"/>
                <w:color w:val="1C1C1C"/>
                <w:sz w:val="17"/>
                <w:szCs w:val="17"/>
              </w:rPr>
              <w:t>Eigenverantwortliche Leitung von 4 bis 6 gleichzeitigen Bauprojekten (Wohn- und Gewerbebau, Volumen bis 12 Mio. €)</w:t>
            </w:r>
          </w:p>
          <w:p w14:paraId="00018318" w14:textId="77777777" w:rsidR="00D14F54" w:rsidRDefault="00000000">
            <w:pPr>
              <w:pStyle w:val="Listenabsatz"/>
              <w:numPr>
                <w:ilvl w:val="0"/>
                <w:numId w:val="3"/>
              </w:numPr>
              <w:spacing w:before="25" w:after="25"/>
            </w:pPr>
            <w:r>
              <w:rPr>
                <w:rFonts w:ascii="Calibri" w:eastAsia="Calibri" w:hAnsi="Calibri" w:cs="Calibri"/>
                <w:color w:val="1C1C1C"/>
                <w:sz w:val="17"/>
                <w:szCs w:val="17"/>
              </w:rPr>
              <w:t>Vollständige Planungsleistungen nach HOAI Leistungsphasen 1–8: Entwurf, Genehmigungsplanung, Ausführungsplanung</w:t>
            </w:r>
          </w:p>
          <w:p w14:paraId="550ECFC9" w14:textId="77777777" w:rsidR="00D14F54" w:rsidRDefault="00000000">
            <w:pPr>
              <w:pStyle w:val="Listenabsatz"/>
              <w:numPr>
                <w:ilvl w:val="0"/>
                <w:numId w:val="3"/>
              </w:numPr>
              <w:spacing w:before="25" w:after="25"/>
            </w:pPr>
            <w:r>
              <w:rPr>
                <w:rFonts w:ascii="Calibri" w:eastAsia="Calibri" w:hAnsi="Calibri" w:cs="Calibri"/>
                <w:color w:val="1C1C1C"/>
                <w:sz w:val="17"/>
                <w:szCs w:val="17"/>
              </w:rPr>
              <w:t>Einführung von BIM-gestützter Planung mit Revit – Planungszeit im Team um 25 % reduziert</w:t>
            </w:r>
          </w:p>
          <w:p w14:paraId="34464855" w14:textId="77777777" w:rsidR="00D14F54" w:rsidRDefault="00000000">
            <w:pPr>
              <w:pStyle w:val="Listenabsatz"/>
              <w:numPr>
                <w:ilvl w:val="0"/>
                <w:numId w:val="3"/>
              </w:numPr>
              <w:spacing w:before="25" w:after="25"/>
            </w:pPr>
            <w:r>
              <w:rPr>
                <w:rFonts w:ascii="Calibri" w:eastAsia="Calibri" w:hAnsi="Calibri" w:cs="Calibri"/>
                <w:color w:val="1C1C1C"/>
                <w:sz w:val="17"/>
                <w:szCs w:val="17"/>
              </w:rPr>
              <w:t>Koordination externer Fachplaner (TGA, Statik, Brandschutz) und Bauüberwachung vor Ort</w:t>
            </w:r>
          </w:p>
          <w:p w14:paraId="3A4D89B9" w14:textId="2F85AAEF" w:rsidR="00D14F54" w:rsidRDefault="00000000" w:rsidP="00451D04">
            <w:pPr>
              <w:pStyle w:val="Listenabsatz"/>
              <w:numPr>
                <w:ilvl w:val="0"/>
                <w:numId w:val="3"/>
              </w:numPr>
              <w:spacing w:before="25" w:after="25"/>
            </w:pPr>
            <w:r>
              <w:rPr>
                <w:rFonts w:ascii="Calibri" w:eastAsia="Calibri" w:hAnsi="Calibri" w:cs="Calibri"/>
                <w:color w:val="1C1C1C"/>
                <w:sz w:val="17"/>
                <w:szCs w:val="17"/>
              </w:rPr>
              <w:t>Direkte Kommunikation mit Bauherren, Behörden und ausführenden Unternehmen</w:t>
            </w:r>
          </w:p>
          <w:p w14:paraId="4BA94709" w14:textId="77777777" w:rsidR="00D14F54" w:rsidRDefault="00000000">
            <w:pPr>
              <w:spacing w:before="160" w:after="10"/>
            </w:pPr>
            <w:r>
              <w:rPr>
                <w:rFonts w:ascii="Calibri" w:eastAsia="Calibri" w:hAnsi="Calibri" w:cs="Calibri"/>
                <w:i/>
                <w:iCs/>
                <w:color w:val="4A4A4A"/>
                <w:sz w:val="17"/>
                <w:szCs w:val="17"/>
              </w:rPr>
              <w:t>03/2014 – 05/2018</w:t>
            </w:r>
          </w:p>
          <w:p w14:paraId="38171364" w14:textId="77777777" w:rsidR="00D14F54" w:rsidRDefault="00000000">
            <w:pPr>
              <w:spacing w:after="10"/>
            </w:pPr>
            <w:r>
              <w:rPr>
                <w:rFonts w:ascii="Calibri" w:eastAsia="Calibri" w:hAnsi="Calibri" w:cs="Calibri"/>
                <w:b/>
                <w:bCs/>
                <w:color w:val="1C1C1C"/>
                <w:sz w:val="19"/>
                <w:szCs w:val="19"/>
              </w:rPr>
              <w:t>Planungsbüro Kellner + Söhne</w:t>
            </w:r>
            <w:r>
              <w:rPr>
                <w:rFonts w:ascii="Calibri" w:eastAsia="Calibri" w:hAnsi="Calibri" w:cs="Calibri"/>
                <w:color w:val="4A4A4A"/>
                <w:sz w:val="18"/>
                <w:szCs w:val="18"/>
              </w:rPr>
              <w:t xml:space="preserve">  |  Hamburg</w:t>
            </w:r>
          </w:p>
          <w:p w14:paraId="684FA51D" w14:textId="77777777" w:rsidR="00D14F54" w:rsidRDefault="00000000">
            <w:pPr>
              <w:spacing w:after="80"/>
            </w:pPr>
            <w:r>
              <w:rPr>
                <w:rFonts w:ascii="Calibri" w:eastAsia="Calibri" w:hAnsi="Calibri" w:cs="Calibri"/>
                <w:color w:val="5D7A8A"/>
                <w:sz w:val="18"/>
                <w:szCs w:val="18"/>
              </w:rPr>
              <w:t>Architekt</w:t>
            </w:r>
          </w:p>
          <w:p w14:paraId="527E35CE" w14:textId="77777777" w:rsidR="00D14F54" w:rsidRDefault="00000000">
            <w:pPr>
              <w:pStyle w:val="Listenabsatz"/>
              <w:numPr>
                <w:ilvl w:val="0"/>
                <w:numId w:val="3"/>
              </w:numPr>
              <w:spacing w:before="25" w:after="25"/>
            </w:pPr>
            <w:r>
              <w:rPr>
                <w:rFonts w:ascii="Calibri" w:eastAsia="Calibri" w:hAnsi="Calibri" w:cs="Calibri"/>
                <w:color w:val="1C1C1C"/>
                <w:sz w:val="17"/>
                <w:szCs w:val="17"/>
              </w:rPr>
              <w:t>Entwurfs- und Ausführungsplanung für Wohnungsbau und öffentliche Gebäude (Schulen, Kitas)</w:t>
            </w:r>
          </w:p>
          <w:p w14:paraId="4EE30BBB" w14:textId="77777777" w:rsidR="00D14F54" w:rsidRDefault="00000000">
            <w:pPr>
              <w:pStyle w:val="Listenabsatz"/>
              <w:numPr>
                <w:ilvl w:val="0"/>
                <w:numId w:val="3"/>
              </w:numPr>
              <w:spacing w:before="25" w:after="25"/>
            </w:pPr>
            <w:r>
              <w:rPr>
                <w:rFonts w:ascii="Calibri" w:eastAsia="Calibri" w:hAnsi="Calibri" w:cs="Calibri"/>
                <w:color w:val="1C1C1C"/>
                <w:sz w:val="17"/>
                <w:szCs w:val="17"/>
              </w:rPr>
              <w:t>Erstellung von Leistungsverzeichnissen und Mitwirkung bei der Vergabe von Bauleistungen</w:t>
            </w:r>
          </w:p>
          <w:p w14:paraId="7745F459" w14:textId="77777777" w:rsidR="00D14F54" w:rsidRDefault="00000000">
            <w:pPr>
              <w:pStyle w:val="Listenabsatz"/>
              <w:numPr>
                <w:ilvl w:val="0"/>
                <w:numId w:val="3"/>
              </w:numPr>
              <w:spacing w:before="25" w:after="25"/>
            </w:pPr>
            <w:r>
              <w:rPr>
                <w:rFonts w:ascii="Calibri" w:eastAsia="Calibri" w:hAnsi="Calibri" w:cs="Calibri"/>
                <w:color w:val="1C1C1C"/>
                <w:sz w:val="17"/>
                <w:szCs w:val="17"/>
              </w:rPr>
              <w:t>Bauantragstellung und Abstimmung mit Bauaufsichtsbehörden in Hamburg und Schleswig-Holstein</w:t>
            </w:r>
          </w:p>
          <w:p w14:paraId="51BBFE5B" w14:textId="77777777" w:rsidR="00D14F54" w:rsidRDefault="00000000">
            <w:pPr>
              <w:pStyle w:val="Listenabsatz"/>
              <w:numPr>
                <w:ilvl w:val="0"/>
                <w:numId w:val="3"/>
              </w:numPr>
              <w:spacing w:before="25" w:after="25"/>
            </w:pPr>
            <w:r>
              <w:rPr>
                <w:rFonts w:ascii="Calibri" w:eastAsia="Calibri" w:hAnsi="Calibri" w:cs="Calibri"/>
                <w:color w:val="1C1C1C"/>
                <w:sz w:val="17"/>
                <w:szCs w:val="17"/>
              </w:rPr>
              <w:t>Realisierung eines Passivhausprojekts mit 24 Wohneinheiten – ausgezeichnet mit dem Hamburger Architekturpreis 2017</w:t>
            </w:r>
          </w:p>
          <w:p w14:paraId="3419C4FF" w14:textId="77777777" w:rsidR="00D14F54" w:rsidRDefault="00000000">
            <w:pPr>
              <w:pStyle w:val="Listenabsatz"/>
              <w:numPr>
                <w:ilvl w:val="0"/>
                <w:numId w:val="3"/>
              </w:numPr>
              <w:spacing w:before="25" w:after="25"/>
            </w:pPr>
            <w:r>
              <w:rPr>
                <w:rFonts w:ascii="Calibri" w:eastAsia="Calibri" w:hAnsi="Calibri" w:cs="Calibri"/>
                <w:color w:val="1C1C1C"/>
                <w:sz w:val="17"/>
                <w:szCs w:val="17"/>
              </w:rPr>
              <w:t>Erstellung von 3D-Visualisierungen und Präsentationen für Wettbewerbe und Bauherren</w:t>
            </w:r>
          </w:p>
          <w:p w14:paraId="5BA73F9B" w14:textId="77777777" w:rsidR="00D14F54" w:rsidRDefault="00000000">
            <w:pPr>
              <w:pBdr>
                <w:bottom w:val="single" w:sz="8" w:space="4" w:color="2C3E50"/>
              </w:pBdr>
              <w:spacing w:before="300" w:after="120"/>
            </w:pPr>
            <w:r>
              <w:rPr>
                <w:rFonts w:ascii="Georgia" w:eastAsia="Georgia" w:hAnsi="Georgia" w:cs="Georgia"/>
                <w:b/>
                <w:bCs/>
                <w:color w:val="2C3E50"/>
                <w:spacing w:val="40"/>
                <w:sz w:val="22"/>
                <w:szCs w:val="22"/>
              </w:rPr>
              <w:t>AUSBILDUNG</w:t>
            </w:r>
          </w:p>
          <w:p w14:paraId="3A3FF666" w14:textId="77777777" w:rsidR="00D14F54" w:rsidRDefault="00000000">
            <w:pPr>
              <w:spacing w:before="160" w:after="10"/>
            </w:pPr>
            <w:r>
              <w:rPr>
                <w:rFonts w:ascii="Calibri" w:eastAsia="Calibri" w:hAnsi="Calibri" w:cs="Calibri"/>
                <w:i/>
                <w:iCs/>
                <w:color w:val="4A4A4A"/>
                <w:sz w:val="17"/>
                <w:szCs w:val="17"/>
              </w:rPr>
              <w:t>10/2007 – 09/2013</w:t>
            </w:r>
          </w:p>
          <w:p w14:paraId="42DC7FC5" w14:textId="77777777" w:rsidR="00D14F54" w:rsidRDefault="00000000">
            <w:pPr>
              <w:spacing w:after="10"/>
            </w:pPr>
            <w:r>
              <w:rPr>
                <w:rFonts w:ascii="Calibri" w:eastAsia="Calibri" w:hAnsi="Calibri" w:cs="Calibri"/>
                <w:b/>
                <w:bCs/>
                <w:color w:val="1C1C1C"/>
                <w:sz w:val="19"/>
                <w:szCs w:val="19"/>
              </w:rPr>
              <w:t>Technische Universität Berlin</w:t>
            </w:r>
            <w:r>
              <w:rPr>
                <w:rFonts w:ascii="Calibri" w:eastAsia="Calibri" w:hAnsi="Calibri" w:cs="Calibri"/>
                <w:color w:val="4A4A4A"/>
                <w:sz w:val="18"/>
                <w:szCs w:val="18"/>
              </w:rPr>
              <w:t xml:space="preserve">  |  Berlin</w:t>
            </w:r>
          </w:p>
          <w:p w14:paraId="201E84CE" w14:textId="77777777" w:rsidR="00D14F54" w:rsidRDefault="00000000">
            <w:pPr>
              <w:spacing w:after="10"/>
            </w:pPr>
            <w:r>
              <w:rPr>
                <w:rFonts w:ascii="Calibri" w:eastAsia="Calibri" w:hAnsi="Calibri" w:cs="Calibri"/>
                <w:b/>
                <w:bCs/>
                <w:color w:val="1C1C1C"/>
                <w:sz w:val="18"/>
                <w:szCs w:val="18"/>
              </w:rPr>
              <w:t>Diplom-Ingenieur Architektur (Dipl.-Ing.)</w:t>
            </w:r>
          </w:p>
          <w:p w14:paraId="4DD99D50" w14:textId="77777777" w:rsidR="00D14F54" w:rsidRDefault="00000000">
            <w:pPr>
              <w:spacing w:after="80"/>
            </w:pPr>
            <w:r>
              <w:rPr>
                <w:rFonts w:ascii="Calibri" w:eastAsia="Calibri" w:hAnsi="Calibri" w:cs="Calibri"/>
                <w:i/>
                <w:iCs/>
                <w:color w:val="4A4A4A"/>
                <w:sz w:val="17"/>
                <w:szCs w:val="17"/>
              </w:rPr>
              <w:t>Schwerpunkte: Städtebau, Nachhaltiges Bauen, Tragwerkslehre  |  Abschluss: sehr gut (1,4)</w:t>
            </w:r>
          </w:p>
          <w:p w14:paraId="3074F508" w14:textId="77777777" w:rsidR="00D14F54" w:rsidRDefault="00000000">
            <w:pPr>
              <w:pBdr>
                <w:bottom w:val="single" w:sz="8" w:space="4" w:color="2C3E50"/>
              </w:pBdr>
              <w:spacing w:before="300" w:after="120"/>
            </w:pPr>
            <w:r>
              <w:rPr>
                <w:rFonts w:ascii="Georgia" w:eastAsia="Georgia" w:hAnsi="Georgia" w:cs="Georgia"/>
                <w:b/>
                <w:bCs/>
                <w:color w:val="2C3E50"/>
                <w:spacing w:val="40"/>
                <w:sz w:val="22"/>
                <w:szCs w:val="22"/>
              </w:rPr>
              <w:t>WEITERBILDUNGEN &amp; ZERTIFIKATE</w:t>
            </w:r>
          </w:p>
          <w:tbl>
            <w:tblPr>
              <w:tblW w:w="70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5606"/>
            </w:tblGrid>
            <w:tr w:rsidR="00D14F54" w14:paraId="18D76C4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00" w:type="dxa"/>
                  </w:tcMar>
                </w:tcPr>
                <w:p w14:paraId="11E90E20" w14:textId="77777777" w:rsidR="00D14F54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2C3E50"/>
                      <w:sz w:val="17"/>
                      <w:szCs w:val="17"/>
                    </w:rPr>
                    <w:t>2024</w:t>
                  </w:r>
                </w:p>
              </w:tc>
              <w:tc>
                <w:tcPr>
                  <w:tcW w:w="56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CF896A" w14:textId="77777777" w:rsidR="00D14F54" w:rsidRDefault="00000000">
                  <w:r>
                    <w:rPr>
                      <w:rFonts w:ascii="Calibri" w:eastAsia="Calibri" w:hAnsi="Calibri" w:cs="Calibri"/>
                      <w:color w:val="1C1C1C"/>
                      <w:sz w:val="17"/>
                      <w:szCs w:val="17"/>
                    </w:rPr>
                    <w:t>BIM-Manager – Zertifikatslehrgang (buildingSMART)</w:t>
                  </w:r>
                </w:p>
              </w:tc>
            </w:tr>
            <w:tr w:rsidR="00D14F54" w14:paraId="5907415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00" w:type="dxa"/>
                  </w:tcMar>
                </w:tcPr>
                <w:p w14:paraId="1B624959" w14:textId="77777777" w:rsidR="00D14F54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2C3E50"/>
                      <w:sz w:val="17"/>
                      <w:szCs w:val="17"/>
                    </w:rPr>
                    <w:t>2023</w:t>
                  </w:r>
                </w:p>
              </w:tc>
              <w:tc>
                <w:tcPr>
                  <w:tcW w:w="56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A4957A" w14:textId="77777777" w:rsidR="00D14F54" w:rsidRDefault="00000000">
                  <w:r>
                    <w:rPr>
                      <w:rFonts w:ascii="Calibri" w:eastAsia="Calibri" w:hAnsi="Calibri" w:cs="Calibri"/>
                      <w:color w:val="1C1C1C"/>
                      <w:sz w:val="17"/>
                      <w:szCs w:val="17"/>
                    </w:rPr>
                    <w:t>Energieeffizienz-Experte für Bundesförderung (BAFA-Liste)</w:t>
                  </w:r>
                </w:p>
              </w:tc>
            </w:tr>
            <w:tr w:rsidR="00D14F54" w14:paraId="376D0E8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00" w:type="dxa"/>
                  </w:tcMar>
                </w:tcPr>
                <w:p w14:paraId="066350AD" w14:textId="77777777" w:rsidR="00D14F54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2C3E50"/>
                      <w:sz w:val="17"/>
                      <w:szCs w:val="17"/>
                    </w:rPr>
                    <w:t>2022</w:t>
                  </w:r>
                </w:p>
              </w:tc>
              <w:tc>
                <w:tcPr>
                  <w:tcW w:w="56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1A9FB1" w14:textId="77777777" w:rsidR="00D14F54" w:rsidRDefault="00000000">
                  <w:r>
                    <w:rPr>
                      <w:rFonts w:ascii="Calibri" w:eastAsia="Calibri" w:hAnsi="Calibri" w:cs="Calibri"/>
                      <w:color w:val="1C1C1C"/>
                      <w:sz w:val="17"/>
                      <w:szCs w:val="17"/>
                    </w:rPr>
                    <w:t>Brandschutzplanung Grundlagenseminar</w:t>
                  </w:r>
                </w:p>
              </w:tc>
            </w:tr>
            <w:tr w:rsidR="00D14F54" w14:paraId="4A74E3B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00" w:type="dxa"/>
                  </w:tcMar>
                </w:tcPr>
                <w:p w14:paraId="6DD37150" w14:textId="77777777" w:rsidR="00D14F54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2C3E50"/>
                      <w:sz w:val="17"/>
                      <w:szCs w:val="17"/>
                    </w:rPr>
                    <w:t>2021</w:t>
                  </w:r>
                </w:p>
              </w:tc>
              <w:tc>
                <w:tcPr>
                  <w:tcW w:w="56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AEF835" w14:textId="77777777" w:rsidR="00D14F54" w:rsidRDefault="00000000">
                  <w:r>
                    <w:rPr>
                      <w:rFonts w:ascii="Calibri" w:eastAsia="Calibri" w:hAnsi="Calibri" w:cs="Calibri"/>
                      <w:color w:val="1C1C1C"/>
                      <w:sz w:val="17"/>
                      <w:szCs w:val="17"/>
                    </w:rPr>
                    <w:t>Projektmanagement nach HOAI &amp; VOB – Aufbaukurs</w:t>
                  </w:r>
                </w:p>
              </w:tc>
            </w:tr>
            <w:tr w:rsidR="00D14F54" w14:paraId="030AECB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100" w:type="dxa"/>
                  </w:tcMar>
                </w:tcPr>
                <w:p w14:paraId="014FE05C" w14:textId="77777777" w:rsidR="00D14F54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2C3E50"/>
                      <w:sz w:val="17"/>
                      <w:szCs w:val="17"/>
                    </w:rPr>
                    <w:t>2019</w:t>
                  </w:r>
                </w:p>
              </w:tc>
              <w:tc>
                <w:tcPr>
                  <w:tcW w:w="560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5EE1D7" w14:textId="77777777" w:rsidR="00D14F54" w:rsidRDefault="00000000">
                  <w:r>
                    <w:rPr>
                      <w:rFonts w:ascii="Calibri" w:eastAsia="Calibri" w:hAnsi="Calibri" w:cs="Calibri"/>
                      <w:color w:val="1C1C1C"/>
                      <w:sz w:val="17"/>
                      <w:szCs w:val="17"/>
                    </w:rPr>
                    <w:t>Barrierefreies Bauen nach DIN 18040</w:t>
                  </w:r>
                </w:p>
              </w:tc>
            </w:tr>
          </w:tbl>
          <w:p w14:paraId="084E1567" w14:textId="77777777" w:rsidR="00451D04" w:rsidRDefault="00451D04">
            <w:pPr>
              <w:spacing w:after="30"/>
              <w:rPr>
                <w:rFonts w:ascii="Calibri" w:eastAsia="Calibri" w:hAnsi="Calibri" w:cs="Calibri"/>
                <w:color w:val="4A4A4A"/>
                <w:sz w:val="17"/>
                <w:szCs w:val="17"/>
              </w:rPr>
            </w:pPr>
          </w:p>
          <w:p w14:paraId="5994958F" w14:textId="35FB6492" w:rsidR="00D14F54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4A4A4A"/>
                <w:sz w:val="17"/>
                <w:szCs w:val="17"/>
              </w:rPr>
              <w:t>Berlin, den 15. Mai 2026</w:t>
            </w:r>
          </w:p>
          <w:p w14:paraId="343A80FE" w14:textId="77777777" w:rsidR="00D14F54" w:rsidRDefault="00000000">
            <w:r>
              <w:rPr>
                <w:rFonts w:ascii="Georgia" w:eastAsia="Georgia" w:hAnsi="Georgia" w:cs="Georgia"/>
                <w:i/>
                <w:iCs/>
                <w:color w:val="4A4A4A"/>
                <w:sz w:val="18"/>
                <w:szCs w:val="18"/>
              </w:rPr>
              <w:t>Julian Brandt</w:t>
            </w:r>
          </w:p>
        </w:tc>
      </w:tr>
    </w:tbl>
    <w:p w14:paraId="3A9B9029" w14:textId="77777777" w:rsidR="00AA0D85" w:rsidRDefault="00AA0D85"/>
    <w:sectPr w:rsidR="00AA0D85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214F9"/>
    <w:multiLevelType w:val="hybridMultilevel"/>
    <w:tmpl w:val="6F126760"/>
    <w:lvl w:ilvl="0" w:tplc="6A48CA56">
      <w:start w:val="1"/>
      <w:numFmt w:val="bullet"/>
      <w:lvlText w:val="•"/>
      <w:lvlJc w:val="left"/>
      <w:pPr>
        <w:ind w:left="300" w:hanging="220"/>
      </w:pPr>
      <w:rPr>
        <w:rFonts w:ascii="Calibri" w:eastAsia="Calibri" w:hAnsi="Calibri" w:cs="Calibri"/>
        <w:color w:val="D4AC0D"/>
        <w:sz w:val="18"/>
        <w:szCs w:val="18"/>
      </w:rPr>
    </w:lvl>
    <w:lvl w:ilvl="1" w:tplc="EB2A5862">
      <w:numFmt w:val="decimal"/>
      <w:lvlText w:val=""/>
      <w:lvlJc w:val="left"/>
    </w:lvl>
    <w:lvl w:ilvl="2" w:tplc="2034E61E">
      <w:numFmt w:val="decimal"/>
      <w:lvlText w:val=""/>
      <w:lvlJc w:val="left"/>
    </w:lvl>
    <w:lvl w:ilvl="3" w:tplc="9A1E140E">
      <w:numFmt w:val="decimal"/>
      <w:lvlText w:val=""/>
      <w:lvlJc w:val="left"/>
    </w:lvl>
    <w:lvl w:ilvl="4" w:tplc="99CA73E2">
      <w:numFmt w:val="decimal"/>
      <w:lvlText w:val=""/>
      <w:lvlJc w:val="left"/>
    </w:lvl>
    <w:lvl w:ilvl="5" w:tplc="044E8872">
      <w:numFmt w:val="decimal"/>
      <w:lvlText w:val=""/>
      <w:lvlJc w:val="left"/>
    </w:lvl>
    <w:lvl w:ilvl="6" w:tplc="25F0A9FA">
      <w:numFmt w:val="decimal"/>
      <w:lvlText w:val=""/>
      <w:lvlJc w:val="left"/>
    </w:lvl>
    <w:lvl w:ilvl="7" w:tplc="8F88B67A">
      <w:numFmt w:val="decimal"/>
      <w:lvlText w:val=""/>
      <w:lvlJc w:val="left"/>
    </w:lvl>
    <w:lvl w:ilvl="8" w:tplc="EE944C04">
      <w:numFmt w:val="decimal"/>
      <w:lvlText w:val=""/>
      <w:lvlJc w:val="left"/>
    </w:lvl>
  </w:abstractNum>
  <w:abstractNum w:abstractNumId="1" w15:restartNumberingAfterBreak="0">
    <w:nsid w:val="566A6E8A"/>
    <w:multiLevelType w:val="hybridMultilevel"/>
    <w:tmpl w:val="9488BED2"/>
    <w:lvl w:ilvl="0" w:tplc="FE941A5E">
      <w:start w:val="1"/>
      <w:numFmt w:val="bullet"/>
      <w:lvlText w:val="●"/>
      <w:lvlJc w:val="left"/>
      <w:pPr>
        <w:ind w:left="720" w:hanging="360"/>
      </w:pPr>
    </w:lvl>
    <w:lvl w:ilvl="1" w:tplc="E6F27A58">
      <w:start w:val="1"/>
      <w:numFmt w:val="bullet"/>
      <w:lvlText w:val="○"/>
      <w:lvlJc w:val="left"/>
      <w:pPr>
        <w:ind w:left="1440" w:hanging="360"/>
      </w:pPr>
    </w:lvl>
    <w:lvl w:ilvl="2" w:tplc="1E341EA4">
      <w:start w:val="1"/>
      <w:numFmt w:val="bullet"/>
      <w:lvlText w:val="■"/>
      <w:lvlJc w:val="left"/>
      <w:pPr>
        <w:ind w:left="2160" w:hanging="360"/>
      </w:pPr>
    </w:lvl>
    <w:lvl w:ilvl="3" w:tplc="F692053E">
      <w:start w:val="1"/>
      <w:numFmt w:val="bullet"/>
      <w:lvlText w:val="●"/>
      <w:lvlJc w:val="left"/>
      <w:pPr>
        <w:ind w:left="2880" w:hanging="360"/>
      </w:pPr>
    </w:lvl>
    <w:lvl w:ilvl="4" w:tplc="99B654EC">
      <w:start w:val="1"/>
      <w:numFmt w:val="bullet"/>
      <w:lvlText w:val="○"/>
      <w:lvlJc w:val="left"/>
      <w:pPr>
        <w:ind w:left="3600" w:hanging="360"/>
      </w:pPr>
    </w:lvl>
    <w:lvl w:ilvl="5" w:tplc="7DF20D9E">
      <w:start w:val="1"/>
      <w:numFmt w:val="bullet"/>
      <w:lvlText w:val="■"/>
      <w:lvlJc w:val="left"/>
      <w:pPr>
        <w:ind w:left="4320" w:hanging="360"/>
      </w:pPr>
    </w:lvl>
    <w:lvl w:ilvl="6" w:tplc="B144F0A6">
      <w:start w:val="1"/>
      <w:numFmt w:val="bullet"/>
      <w:lvlText w:val="●"/>
      <w:lvlJc w:val="left"/>
      <w:pPr>
        <w:ind w:left="5040" w:hanging="360"/>
      </w:pPr>
    </w:lvl>
    <w:lvl w:ilvl="7" w:tplc="C6CAB04E">
      <w:start w:val="1"/>
      <w:numFmt w:val="bullet"/>
      <w:lvlText w:val="●"/>
      <w:lvlJc w:val="left"/>
      <w:pPr>
        <w:ind w:left="5760" w:hanging="360"/>
      </w:pPr>
    </w:lvl>
    <w:lvl w:ilvl="8" w:tplc="523AE56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73C435D"/>
    <w:multiLevelType w:val="hybridMultilevel"/>
    <w:tmpl w:val="2852314E"/>
    <w:lvl w:ilvl="0" w:tplc="E7DEDD34">
      <w:start w:val="1"/>
      <w:numFmt w:val="bullet"/>
      <w:lvlText w:val="•"/>
      <w:lvlJc w:val="left"/>
      <w:pPr>
        <w:ind w:left="300" w:hanging="220"/>
      </w:pPr>
      <w:rPr>
        <w:rFonts w:ascii="Calibri" w:eastAsia="Calibri" w:hAnsi="Calibri" w:cs="Calibri"/>
        <w:color w:val="2C3E50"/>
        <w:sz w:val="18"/>
        <w:szCs w:val="18"/>
      </w:rPr>
    </w:lvl>
    <w:lvl w:ilvl="1" w:tplc="BEAE93EE">
      <w:numFmt w:val="decimal"/>
      <w:lvlText w:val=""/>
      <w:lvlJc w:val="left"/>
    </w:lvl>
    <w:lvl w:ilvl="2" w:tplc="9C365CD0">
      <w:numFmt w:val="decimal"/>
      <w:lvlText w:val=""/>
      <w:lvlJc w:val="left"/>
    </w:lvl>
    <w:lvl w:ilvl="3" w:tplc="0ED42DAE">
      <w:numFmt w:val="decimal"/>
      <w:lvlText w:val=""/>
      <w:lvlJc w:val="left"/>
    </w:lvl>
    <w:lvl w:ilvl="4" w:tplc="E116AF3C">
      <w:numFmt w:val="decimal"/>
      <w:lvlText w:val=""/>
      <w:lvlJc w:val="left"/>
    </w:lvl>
    <w:lvl w:ilvl="5" w:tplc="078E2CE4">
      <w:numFmt w:val="decimal"/>
      <w:lvlText w:val=""/>
      <w:lvlJc w:val="left"/>
    </w:lvl>
    <w:lvl w:ilvl="6" w:tplc="6D200326">
      <w:numFmt w:val="decimal"/>
      <w:lvlText w:val=""/>
      <w:lvlJc w:val="left"/>
    </w:lvl>
    <w:lvl w:ilvl="7" w:tplc="3A66CA64">
      <w:numFmt w:val="decimal"/>
      <w:lvlText w:val=""/>
      <w:lvlJc w:val="left"/>
    </w:lvl>
    <w:lvl w:ilvl="8" w:tplc="EA6CB0B8">
      <w:numFmt w:val="decimal"/>
      <w:lvlText w:val=""/>
      <w:lvlJc w:val="left"/>
    </w:lvl>
  </w:abstractNum>
  <w:num w:numId="1" w16cid:durableId="1608269015">
    <w:abstractNumId w:val="1"/>
    <w:lvlOverride w:ilvl="0">
      <w:startOverride w:val="1"/>
    </w:lvlOverride>
  </w:num>
  <w:num w:numId="2" w16cid:durableId="898636704">
    <w:abstractNumId w:val="0"/>
    <w:lvlOverride w:ilvl="0">
      <w:startOverride w:val="1"/>
    </w:lvlOverride>
  </w:num>
  <w:num w:numId="3" w16cid:durableId="24965884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F54"/>
    <w:rsid w:val="00451D04"/>
    <w:rsid w:val="006C0790"/>
    <w:rsid w:val="00AA0D85"/>
    <w:rsid w:val="00D1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959A"/>
  <w15:docId w15:val="{F86E73B2-1997-4099-AD96-0A7030A5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2026-05-15T07:37:00Z</dcterms:created>
  <dcterms:modified xsi:type="dcterms:W3CDTF">2026-05-15T08:14:00Z</dcterms:modified>
</cp:coreProperties>
</file>