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line="240" w:lineRule="auto"/>
        <w:widowControl/>
      </w:pPr>
      <w:r>
        <w:rPr>
          <w:rFonts w:ascii="Aptos" w:hAnsi="Aptos"/>
          <w:b/>
          <w:i w:val="0"/>
          <w:color w:val="17365D"/>
          <w:sz w:val="50"/>
        </w:rPr>
        <w:t>Bankvollmacht</w:t>
      </w:r>
    </w:p>
    <w:p>
      <w:pPr>
        <w:spacing w:before="20" w:after="200" w:line="240" w:lineRule="auto"/>
        <w:widowControl/>
      </w:pPr>
      <w:r>
        <w:rPr>
          <w:rFonts w:ascii="Aptos" w:hAnsi="Aptos"/>
          <w:b w:val="0"/>
          <w:i w:val="0"/>
          <w:color w:val="5E6B78"/>
          <w:sz w:val="22"/>
        </w:rPr>
        <w:t>Vorlage für Konten, Depots und ausgewählte Bankgeschäfte</w:t>
      </w:r>
    </w:p>
    <w:tbl>
      <w:tblPr>
        <w:tblW w:type="auto" w:w="0"/>
        <w:jc w:val="center"/>
        <w:tblLayout w:type="fixed"/>
        <w:tblLook w:firstColumn="1" w:firstRow="1" w:lastColumn="0" w:lastRow="0" w:noHBand="0" w:noVBand="1" w:val="04A0"/>
      </w:tblPr>
      <w:tblGrid>
        <w:gridCol w:w="10092"/>
      </w:tblGrid>
      <w:tr>
        <w:tc>
          <w:tcPr>
            <w:tcW w:type="dxa" w:w="10091"/>
            <w:shd w:fill="EAF2F8"/>
            <w:tcMar>
              <w:top w:w="100" w:type="dxa"/>
              <w:start w:w="130" w:type="dxa"/>
              <w:bottom w:w="100" w:type="dxa"/>
              <w:end w:w="130" w:type="dxa"/>
            </w:tcMar>
            <w:tcBorders>
              <w:top w:val="single" w:sz="8" w:color="2F75B5"/>
              <w:left w:val="single" w:sz="16" w:color="2F75B5"/>
              <w:bottom w:val="single" w:sz="8" w:color="2F75B5"/>
              <w:right w:val="single" w:sz="8" w:color="2F75B5"/>
            </w:tcBorders>
          </w:tcPr>
          <w:p>
            <w:pPr>
              <w:spacing w:before="0" w:after="0" w:line="252" w:lineRule="auto"/>
            </w:pPr>
            <w:r>
              <w:rPr>
                <w:rFonts w:ascii="Aptos" w:hAnsi="Aptos"/>
                <w:b/>
                <w:i w:val="0"/>
                <w:color w:val="2F75B5"/>
                <w:sz w:val="17"/>
              </w:rPr>
              <w:t xml:space="preserve">Wichtig  </w:t>
            </w:r>
            <w:r>
              <w:rPr>
                <w:rFonts w:ascii="Aptos" w:hAnsi="Aptos"/>
                <w:b w:val="0"/>
                <w:i w:val="0"/>
                <w:color w:val="25313C"/>
                <w:sz w:val="17"/>
              </w:rPr>
              <w:t>Diese Vorlage dient als individuell anpassbare Vollmachtserklärung. Viele Banken und Sparkassen verwenden eigene Vollmachtsformulare und verlangen die Identifikation der bevollmächtigten Person. Prüfen Sie daher vor Abgabe, welche Form Ihr Kreditinstitut akzeptiert.</w:t>
            </w:r>
          </w:p>
        </w:tc>
      </w:tr>
    </w:tbl>
    <w:p>
      <w:pPr>
        <w:keepNext/>
        <w:spacing w:before="160" w:after="80" w:line="240" w:lineRule="auto"/>
        <w:widowControl/>
      </w:pPr>
      <w:r>
        <w:rPr>
          <w:rFonts w:ascii="Aptos" w:hAnsi="Aptos"/>
          <w:b/>
          <w:i w:val="0"/>
          <w:color w:val="17365D"/>
          <w:sz w:val="25"/>
        </w:rPr>
        <w:t>1  Vollmachtgeber/in</w:t>
      </w:r>
    </w:p>
    <w:p>
      <w:pPr>
        <w:keepNext/>
        <w:spacing w:before="0" w:after="100" w:line="240" w:lineRule="auto"/>
        <w:widowControl/>
      </w:pPr>
      <w:r>
        <w:rPr>
          <w:rFonts w:ascii="Aptos" w:hAnsi="Aptos"/>
          <w:b w:val="0"/>
          <w:i w:val="0"/>
          <w:color w:val="5E6B78"/>
          <w:sz w:val="16"/>
        </w:rPr>
        <w:t>Bei Gemeinschaftskonten können Sie eine zweite kontoinhabende Person ergänzen.</w:t>
      </w:r>
    </w:p>
    <w:tbl>
      <w:tblPr>
        <w:tblW w:type="auto" w:w="0"/>
        <w:jc w:val="center"/>
        <w:tblLayout w:type="fixed"/>
        <w:tblLook w:firstColumn="1" w:firstRow="1" w:lastColumn="0" w:lastRow="0" w:noHBand="0" w:noVBand="1" w:val="04A0"/>
      </w:tblPr>
      <w:tblGrid>
        <w:gridCol w:w="5046"/>
        <w:gridCol w:w="5046"/>
      </w:tblGrid>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Vor- und Nachname</w:t>
              <w:br/>
            </w:r>
            <w:sdt>
              <w:sdtPr>
                <w:tag w:val="VG_NAME"/>
                <w:alias w:val="VG_NAME"/>
                <w:text/>
              </w:sdtPr>
              <w:sdtContent>
                <w:r>
                  <w:rPr>
                    <w:rFonts w:ascii="Aptos" w:hAnsi="Aptos"/>
                    <w:b w:val="0"/>
                    <w:i w:val="0"/>
                    <w:color w:val="25313C"/>
                    <w:sz w:val="18"/>
                  </w:rPr>
                  <w:t>Vor- und Nachname</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Geburtsdatum</w:t>
              <w:br/>
            </w:r>
            <w:sdt>
              <w:sdtPr>
                <w:tag w:val="VG_GEB"/>
                <w:alias w:val="VG_GEB"/>
                <w:text/>
              </w:sdtPr>
              <w:sdtContent>
                <w:r>
                  <w:rPr>
                    <w:rFonts w:ascii="Aptos" w:hAnsi="Aptos"/>
                    <w:b w:val="0"/>
                    <w:i w:val="0"/>
                    <w:color w:val="25313C"/>
                    <w:sz w:val="18"/>
                  </w:rPr>
                  <w:t>TT.MM.JJJJ</w:t>
                </w:r>
              </w:sdtContent>
            </w:sdt>
          </w:p>
        </w:tc>
      </w:tr>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Geburtsort</w:t>
              <w:br/>
            </w:r>
            <w:sdt>
              <w:sdtPr>
                <w:tag w:val="VG_GEBORT"/>
                <w:alias w:val="VG_GEBORT"/>
                <w:text/>
              </w:sdtPr>
              <w:sdtContent>
                <w:r>
                  <w:rPr>
                    <w:rFonts w:ascii="Aptos" w:hAnsi="Aptos"/>
                    <w:b w:val="0"/>
                    <w:i w:val="0"/>
                    <w:color w:val="25313C"/>
                    <w:sz w:val="18"/>
                  </w:rPr>
                  <w:t>Geburtsort</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Telefon</w:t>
              <w:br/>
            </w:r>
            <w:sdt>
              <w:sdtPr>
                <w:tag w:val="VG_TEL"/>
                <w:alias w:val="VG_TEL"/>
                <w:text/>
              </w:sdtPr>
              <w:sdtContent>
                <w:r>
                  <w:rPr>
                    <w:rFonts w:ascii="Aptos" w:hAnsi="Aptos"/>
                    <w:b w:val="0"/>
                    <w:i w:val="0"/>
                    <w:color w:val="25313C"/>
                    <w:sz w:val="18"/>
                  </w:rPr>
                  <w:t>Telefonnummer</w:t>
                </w:r>
              </w:sdtContent>
            </w:sdt>
          </w:p>
        </w:tc>
      </w:tr>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Straße und Hausnummer</w:t>
              <w:br/>
            </w:r>
            <w:sdt>
              <w:sdtPr>
                <w:tag w:val="VG_STR"/>
                <w:alias w:val="VG_STR"/>
                <w:text/>
              </w:sdtPr>
              <w:sdtContent>
                <w:r>
                  <w:rPr>
                    <w:rFonts w:ascii="Aptos" w:hAnsi="Aptos"/>
                    <w:b w:val="0"/>
                    <w:i w:val="0"/>
                    <w:color w:val="25313C"/>
                    <w:sz w:val="18"/>
                  </w:rPr>
                  <w:t>Straße, Hausnummer</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PLZ und Ort</w:t>
              <w:br/>
            </w:r>
            <w:sdt>
              <w:sdtPr>
                <w:tag w:val="VG_ORT"/>
                <w:alias w:val="VG_ORT"/>
                <w:text/>
              </w:sdtPr>
              <w:sdtContent>
                <w:r>
                  <w:rPr>
                    <w:rFonts w:ascii="Aptos" w:hAnsi="Aptos"/>
                    <w:b w:val="0"/>
                    <w:i w:val="0"/>
                    <w:color w:val="25313C"/>
                    <w:sz w:val="18"/>
                  </w:rPr>
                  <w:t>PLZ, Ort</w:t>
                </w:r>
              </w:sdtContent>
            </w:sdt>
          </w:p>
        </w:tc>
      </w:tr>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E-Mail</w:t>
              <w:br/>
            </w:r>
            <w:sdt>
              <w:sdtPr>
                <w:tag w:val="VG_MAIL"/>
                <w:alias w:val="VG_MAIL"/>
                <w:text/>
              </w:sdtPr>
              <w:sdtContent>
                <w:r>
                  <w:rPr>
                    <w:rFonts w:ascii="Aptos" w:hAnsi="Aptos"/>
                    <w:b w:val="0"/>
                    <w:i w:val="0"/>
                    <w:color w:val="25313C"/>
                    <w:sz w:val="18"/>
                  </w:rPr>
                  <w:t>E-Mail-Adresse</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Kundennummer (optional)</w:t>
              <w:br/>
            </w:r>
            <w:sdt>
              <w:sdtPr>
                <w:tag w:val="VG_KNR"/>
                <w:alias w:val="VG_KNR"/>
                <w:text/>
              </w:sdtPr>
              <w:sdtContent>
                <w:r>
                  <w:rPr>
                    <w:rFonts w:ascii="Aptos" w:hAnsi="Aptos"/>
                    <w:b w:val="0"/>
                    <w:i w:val="0"/>
                    <w:color w:val="25313C"/>
                    <w:sz w:val="18"/>
                  </w:rPr>
                  <w:t>Kundennummer</w:t>
                </w:r>
              </w:sdtContent>
            </w:sdt>
          </w:p>
        </w:tc>
      </w:tr>
    </w:tbl>
    <w:p>
      <w:pPr>
        <w:spacing w:before="80" w:after="40" w:line="240" w:lineRule="auto"/>
        <w:widowControl/>
      </w:pPr>
      <w:r>
        <w:rPr>
          <w:rFonts w:ascii="Aptos" w:hAnsi="Aptos"/>
          <w:b/>
          <w:i w:val="0"/>
          <w:color w:val="17365D"/>
          <w:sz w:val="17"/>
        </w:rPr>
        <w:t>Optional: zweite/r Kontoinhaber/in</w:t>
      </w:r>
    </w:p>
    <w:tbl>
      <w:tblPr>
        <w:tblW w:type="auto" w:w="0"/>
        <w:jc w:val="center"/>
        <w:tblLayout w:type="fixed"/>
        <w:tblLook w:firstColumn="1" w:firstRow="1" w:lastColumn="0" w:lastRow="0" w:noHBand="0" w:noVBand="1" w:val="04A0"/>
      </w:tblPr>
      <w:tblGrid>
        <w:gridCol w:w="5046"/>
        <w:gridCol w:w="5046"/>
      </w:tblGrid>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Vor- und Nachname</w:t>
              <w:br/>
            </w:r>
            <w:sdt>
              <w:sdtPr>
                <w:tag w:val="VG2_NAME"/>
                <w:alias w:val="VG2_NAME"/>
                <w:text/>
              </w:sdtPr>
              <w:sdtContent>
                <w:r>
                  <w:rPr>
                    <w:rFonts w:ascii="Aptos" w:hAnsi="Aptos"/>
                    <w:b w:val="0"/>
                    <w:i w:val="0"/>
                    <w:color w:val="25313C"/>
                    <w:sz w:val="18"/>
                  </w:rPr>
                  <w:t>Vor- und Nachname</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Geburtsdatum</w:t>
              <w:br/>
            </w:r>
            <w:sdt>
              <w:sdtPr>
                <w:tag w:val="VG2_GEB"/>
                <w:alias w:val="VG2_GEB"/>
                <w:text/>
              </w:sdtPr>
              <w:sdtContent>
                <w:r>
                  <w:rPr>
                    <w:rFonts w:ascii="Aptos" w:hAnsi="Aptos"/>
                    <w:b w:val="0"/>
                    <w:i w:val="0"/>
                    <w:color w:val="25313C"/>
                    <w:sz w:val="18"/>
                  </w:rPr>
                  <w:t>TT.MM.JJJJ</w:t>
                </w:r>
              </w:sdtContent>
            </w:sdt>
          </w:p>
        </w:tc>
      </w:tr>
    </w:tbl>
    <w:p>
      <w:pPr>
        <w:keepNext/>
        <w:spacing w:before="160" w:after="80" w:line="240" w:lineRule="auto"/>
        <w:widowControl/>
      </w:pPr>
      <w:r>
        <w:rPr>
          <w:rFonts w:ascii="Aptos" w:hAnsi="Aptos"/>
          <w:b/>
          <w:i w:val="0"/>
          <w:color w:val="17365D"/>
          <w:sz w:val="25"/>
        </w:rPr>
        <w:t>2  Bevollmächtigte Person</w:t>
      </w:r>
    </w:p>
    <w:tbl>
      <w:tblPr>
        <w:tblW w:type="auto" w:w="0"/>
        <w:jc w:val="center"/>
        <w:tblLayout w:type="fixed"/>
        <w:tblLook w:firstColumn="1" w:firstRow="1" w:lastColumn="0" w:lastRow="0" w:noHBand="0" w:noVBand="1" w:val="04A0"/>
      </w:tblPr>
      <w:tblGrid>
        <w:gridCol w:w="5046"/>
        <w:gridCol w:w="5046"/>
      </w:tblGrid>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Vor- und Nachname</w:t>
              <w:br/>
            </w:r>
            <w:sdt>
              <w:sdtPr>
                <w:tag w:val="BV_NAME"/>
                <w:alias w:val="BV_NAME"/>
                <w:text/>
              </w:sdtPr>
              <w:sdtContent>
                <w:r>
                  <w:rPr>
                    <w:rFonts w:ascii="Aptos" w:hAnsi="Aptos"/>
                    <w:b w:val="0"/>
                    <w:i w:val="0"/>
                    <w:color w:val="25313C"/>
                    <w:sz w:val="18"/>
                  </w:rPr>
                  <w:t>Vor- und Nachname</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Geburtsdatum</w:t>
              <w:br/>
            </w:r>
            <w:sdt>
              <w:sdtPr>
                <w:tag w:val="BV_GEB"/>
                <w:alias w:val="BV_GEB"/>
                <w:text/>
              </w:sdtPr>
              <w:sdtContent>
                <w:r>
                  <w:rPr>
                    <w:rFonts w:ascii="Aptos" w:hAnsi="Aptos"/>
                    <w:b w:val="0"/>
                    <w:i w:val="0"/>
                    <w:color w:val="25313C"/>
                    <w:sz w:val="18"/>
                  </w:rPr>
                  <w:t>TT.MM.JJJJ</w:t>
                </w:r>
              </w:sdtContent>
            </w:sdt>
          </w:p>
        </w:tc>
      </w:tr>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Geburtsort</w:t>
              <w:br/>
            </w:r>
            <w:sdt>
              <w:sdtPr>
                <w:tag w:val="BV_GEBORT"/>
                <w:alias w:val="BV_GEBORT"/>
                <w:text/>
              </w:sdtPr>
              <w:sdtContent>
                <w:r>
                  <w:rPr>
                    <w:rFonts w:ascii="Aptos" w:hAnsi="Aptos"/>
                    <w:b w:val="0"/>
                    <w:i w:val="0"/>
                    <w:color w:val="25313C"/>
                    <w:sz w:val="18"/>
                  </w:rPr>
                  <w:t>Geburtsort</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Staatsangehörigkeit (optional)</w:t>
              <w:br/>
            </w:r>
            <w:sdt>
              <w:sdtPr>
                <w:tag w:val="BV_NAT"/>
                <w:alias w:val="BV_NAT"/>
                <w:text/>
              </w:sdtPr>
              <w:sdtContent>
                <w:r>
                  <w:rPr>
                    <w:rFonts w:ascii="Aptos" w:hAnsi="Aptos"/>
                    <w:b w:val="0"/>
                    <w:i w:val="0"/>
                    <w:color w:val="25313C"/>
                    <w:sz w:val="18"/>
                  </w:rPr>
                  <w:t>Staatsangehörigkeit</w:t>
                </w:r>
              </w:sdtContent>
            </w:sdt>
          </w:p>
        </w:tc>
      </w:tr>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Straße und Hausnummer</w:t>
              <w:br/>
            </w:r>
            <w:sdt>
              <w:sdtPr>
                <w:tag w:val="BV_STR"/>
                <w:alias w:val="BV_STR"/>
                <w:text/>
              </w:sdtPr>
              <w:sdtContent>
                <w:r>
                  <w:rPr>
                    <w:rFonts w:ascii="Aptos" w:hAnsi="Aptos"/>
                    <w:b w:val="0"/>
                    <w:i w:val="0"/>
                    <w:color w:val="25313C"/>
                    <w:sz w:val="18"/>
                  </w:rPr>
                  <w:t>Straße, Hausnummer</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PLZ und Ort</w:t>
              <w:br/>
            </w:r>
            <w:sdt>
              <w:sdtPr>
                <w:tag w:val="BV_ORT"/>
                <w:alias w:val="BV_ORT"/>
                <w:text/>
              </w:sdtPr>
              <w:sdtContent>
                <w:r>
                  <w:rPr>
                    <w:rFonts w:ascii="Aptos" w:hAnsi="Aptos"/>
                    <w:b w:val="0"/>
                    <w:i w:val="0"/>
                    <w:color w:val="25313C"/>
                    <w:sz w:val="18"/>
                  </w:rPr>
                  <w:t>PLZ, Ort</w:t>
                </w:r>
              </w:sdtContent>
            </w:sdt>
          </w:p>
        </w:tc>
      </w:tr>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Telefon</w:t>
              <w:br/>
            </w:r>
            <w:sdt>
              <w:sdtPr>
                <w:tag w:val="BV_TEL"/>
                <w:alias w:val="BV_TEL"/>
                <w:text/>
              </w:sdtPr>
              <w:sdtContent>
                <w:r>
                  <w:rPr>
                    <w:rFonts w:ascii="Aptos" w:hAnsi="Aptos"/>
                    <w:b w:val="0"/>
                    <w:i w:val="0"/>
                    <w:color w:val="25313C"/>
                    <w:sz w:val="18"/>
                  </w:rPr>
                  <w:t>Telefonnummer</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E-Mail</w:t>
              <w:br/>
            </w:r>
            <w:sdt>
              <w:sdtPr>
                <w:tag w:val="BV_MAIL"/>
                <w:alias w:val="BV_MAIL"/>
                <w:text/>
              </w:sdtPr>
              <w:sdtContent>
                <w:r>
                  <w:rPr>
                    <w:rFonts w:ascii="Aptos" w:hAnsi="Aptos"/>
                    <w:b w:val="0"/>
                    <w:i w:val="0"/>
                    <w:color w:val="25313C"/>
                    <w:sz w:val="18"/>
                  </w:rPr>
                  <w:t>E-Mail-Adresse</w:t>
                </w:r>
              </w:sdtContent>
            </w:sdt>
          </w:p>
        </w:tc>
      </w:tr>
    </w:tbl>
    <w:p>
      <w:pPr>
        <w:keepNext/>
        <w:spacing w:before="160" w:after="80" w:line="240" w:lineRule="auto"/>
        <w:widowControl/>
      </w:pPr>
      <w:r>
        <w:rPr>
          <w:rFonts w:ascii="Aptos" w:hAnsi="Aptos"/>
          <w:b/>
          <w:i w:val="0"/>
          <w:color w:val="17365D"/>
          <w:sz w:val="25"/>
        </w:rPr>
        <w:t>3  Kreditinstitut und betroffene Konten/Depots</w:t>
      </w:r>
    </w:p>
    <w:tbl>
      <w:tblPr>
        <w:tblW w:type="auto" w:w="0"/>
        <w:jc w:val="center"/>
        <w:tblLayout w:type="fixed"/>
        <w:tblLook w:firstColumn="1" w:firstRow="1" w:lastColumn="0" w:lastRow="0" w:noHBand="0" w:noVBand="1" w:val="04A0"/>
      </w:tblPr>
      <w:tblGrid>
        <w:gridCol w:w="5046"/>
        <w:gridCol w:w="5046"/>
      </w:tblGrid>
      <w:tr>
        <w:trPr>
          <w:cantSplit/>
        </w:trPr>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Name des Kreditinstituts</w:t>
              <w:br/>
            </w:r>
            <w:sdt>
              <w:sdtPr>
                <w:tag w:val="BANK_NAME"/>
                <w:alias w:val="BANK_NAME"/>
                <w:text/>
              </w:sdtPr>
              <w:sdtContent>
                <w:r>
                  <w:rPr>
                    <w:rFonts w:ascii="Aptos" w:hAnsi="Aptos"/>
                    <w:b w:val="0"/>
                    <w:i w:val="0"/>
                    <w:color w:val="25313C"/>
                    <w:sz w:val="18"/>
                  </w:rPr>
                  <w:t>Bank / Sparkasse</w:t>
                </w:r>
              </w:sdtContent>
            </w:sdt>
          </w:p>
        </w:tc>
        <w:tc>
          <w:tcPr>
            <w:tcW w:type="dxa" w:w="5046"/>
            <w:tcMar>
              <w:top w:w="60" w:type="dxa"/>
              <w:start w:w="90" w:type="dxa"/>
              <w:bottom w:w="55" w:type="dxa"/>
              <w:end w:w="90" w:type="dxa"/>
            </w:tcMar>
            <w:shd w:fill="F3F6F9"/>
            <w:vAlign w:val="center"/>
            <w:tcBorders>
              <w:top w:val="single" w:sz="4" w:color="D7DEE5"/>
              <w:left w:val="single" w:sz="4" w:color="D7DEE5"/>
              <w:bottom w:val="single" w:sz="4" w:color="D7DEE5"/>
              <w:right w:val="single" w:sz="4" w:color="D7DEE5"/>
            </w:tcBorders>
          </w:tcPr>
          <w:p>
            <w:pPr>
              <w:spacing w:before="0" w:after="0" w:line="240" w:lineRule="auto"/>
            </w:pPr>
            <w:r/>
            <w:r>
              <w:rPr>
                <w:rFonts w:ascii="Aptos" w:hAnsi="Aptos"/>
                <w:b/>
                <w:i w:val="0"/>
                <w:color w:val="5E6B78"/>
                <w:sz w:val="15"/>
              </w:rPr>
              <w:t>Filiale / Anschrift (optional)</w:t>
              <w:br/>
            </w:r>
            <w:sdt>
              <w:sdtPr>
                <w:tag w:val="BANK_ORT"/>
                <w:alias w:val="BANK_ORT"/>
                <w:text/>
              </w:sdtPr>
              <w:sdtContent>
                <w:r>
                  <w:rPr>
                    <w:rFonts w:ascii="Aptos" w:hAnsi="Aptos"/>
                    <w:b w:val="0"/>
                    <w:i w:val="0"/>
                    <w:color w:val="25313C"/>
                    <w:sz w:val="18"/>
                  </w:rPr>
                  <w:t>Filiale oder Anschrift</w:t>
                </w:r>
              </w:sdtContent>
            </w:sdt>
          </w:p>
        </w:tc>
      </w:tr>
    </w:tbl>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Die Vollmacht gilt ausschließlich für die unten aufgeführten Konten und/oder Depots.</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 xml:space="preserve">Die Vollmacht gilt für alle bestehenden Konten und Depots unter der </w:t>
      </w:r>
      <w:sdt>
        <w:sdtPr>
          <w:tag w:val="SCOPE_KNR"/>
          <w:alias w:val="SCOPE_KNR"/>
          <w:text/>
        </w:sdtPr>
        <w:sdtContent>
          <w:r>
            <w:rPr>
              <w:rFonts w:ascii="Aptos" w:hAnsi="Aptos"/>
              <w:b w:val="0"/>
              <w:i w:val="0"/>
              <w:color w:val="25313C"/>
              <w:sz w:val="18"/>
            </w:rPr>
            <w:t>Kundennummer</w:t>
          </w:r>
        </w:sdtContent>
      </w:sdt>
      <w:r>
        <w:rPr>
          <w:rFonts w:ascii="Aptos" w:hAnsi="Aptos"/>
          <w:b w:val="0"/>
          <w:i w:val="0"/>
          <w:color w:val="25313C"/>
          <w:sz w:val="18"/>
        </w:rPr>
        <w:t>.</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Sie soll – soweit das Kreditinstitut dies zulässt – auch künftig eröffnete Konten/Depots erfassen.</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2891"/>
            <w:shd w:fill="17365D"/>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IBAN / Konto-/Depot-Nr.</w:t>
            </w:r>
          </w:p>
        </w:tc>
        <w:tc>
          <w:tcPr>
            <w:tcW w:type="dxa" w:w="1644"/>
            <w:shd w:fill="17365D"/>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Art</w:t>
            </w:r>
          </w:p>
        </w:tc>
        <w:tc>
          <w:tcPr>
            <w:tcW w:type="dxa" w:w="2721"/>
            <w:shd w:fill="17365D"/>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Kontoinhaber/in</w:t>
            </w:r>
          </w:p>
        </w:tc>
        <w:tc>
          <w:tcPr>
            <w:tcW w:type="dxa" w:w="2835"/>
            <w:shd w:fill="17365D"/>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Hinweis</w:t>
            </w:r>
          </w:p>
        </w:tc>
      </w:tr>
      <w:tr>
        <w:trPr>
          <w:cantSplit/>
        </w:trPr>
        <w:tc>
          <w:tcPr>
            <w:tcW w:type="dxa" w:w="2891"/>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1_IBAN"/>
                <w:alias w:val="ACC1_IBAN"/>
                <w:text/>
              </w:sdtPr>
              <w:sdtContent>
                <w:r>
                  <w:rPr>
                    <w:rFonts w:ascii="Aptos" w:hAnsi="Aptos"/>
                    <w:b w:val="0"/>
                    <w:i w:val="0"/>
                    <w:color w:val="25313C"/>
                    <w:sz w:val="16"/>
                  </w:rPr>
                  <w:t>IBAN / Nr.</w:t>
                </w:r>
              </w:sdtContent>
            </w:sdt>
          </w:p>
        </w:tc>
        <w:tc>
          <w:tcPr>
            <w:tcW w:type="dxa" w:w="1644"/>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1_ART"/>
                <w:alias w:val="ACC1_ART"/>
                <w:text/>
              </w:sdtPr>
              <w:sdtContent>
                <w:r>
                  <w:rPr>
                    <w:rFonts w:ascii="Aptos" w:hAnsi="Aptos"/>
                    <w:b w:val="0"/>
                    <w:i w:val="0"/>
                    <w:color w:val="25313C"/>
                    <w:sz w:val="16"/>
                  </w:rPr>
                  <w:t>z. B. Girokonto</w:t>
                </w:r>
              </w:sdtContent>
            </w:sdt>
          </w:p>
        </w:tc>
        <w:tc>
          <w:tcPr>
            <w:tcW w:type="dxa" w:w="2721"/>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1_INH"/>
                <w:alias w:val="ACC1_INH"/>
                <w:text/>
              </w:sdtPr>
              <w:sdtContent>
                <w:r>
                  <w:rPr>
                    <w:rFonts w:ascii="Aptos" w:hAnsi="Aptos"/>
                    <w:b w:val="0"/>
                    <w:i w:val="0"/>
                    <w:color w:val="25313C"/>
                    <w:sz w:val="16"/>
                  </w:rPr>
                  <w:t>Name</w:t>
                </w:r>
              </w:sdtContent>
            </w:sdt>
          </w:p>
        </w:tc>
        <w:tc>
          <w:tcPr>
            <w:tcW w:type="dxa" w:w="2835"/>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1_NOTE"/>
                <w:alias w:val="ACC1_NOTE"/>
                <w:text/>
              </w:sdtPr>
              <w:sdtContent>
                <w:r>
                  <w:rPr>
                    <w:rFonts w:ascii="Aptos" w:hAnsi="Aptos"/>
                    <w:b w:val="0"/>
                    <w:i w:val="0"/>
                    <w:color w:val="25313C"/>
                    <w:sz w:val="16"/>
                  </w:rPr>
                  <w:t>optional</w:t>
                </w:r>
              </w:sdtContent>
            </w:sdt>
          </w:p>
        </w:tc>
      </w:tr>
      <w:tr>
        <w:trPr>
          <w:cantSplit/>
        </w:trPr>
        <w:tc>
          <w:tcPr>
            <w:tcW w:type="dxa" w:w="2891"/>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2_IBAN"/>
                <w:alias w:val="ACC2_IBAN"/>
                <w:text/>
              </w:sdtPr>
              <w:sdtContent>
                <w:r>
                  <w:rPr>
                    <w:rFonts w:ascii="Aptos" w:hAnsi="Aptos"/>
                    <w:b w:val="0"/>
                    <w:i w:val="0"/>
                    <w:color w:val="25313C"/>
                    <w:sz w:val="16"/>
                  </w:rPr>
                  <w:t>IBAN / Nr.</w:t>
                </w:r>
              </w:sdtContent>
            </w:sdt>
          </w:p>
        </w:tc>
        <w:tc>
          <w:tcPr>
            <w:tcW w:type="dxa" w:w="1644"/>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2_ART"/>
                <w:alias w:val="ACC2_ART"/>
                <w:text/>
              </w:sdtPr>
              <w:sdtContent>
                <w:r>
                  <w:rPr>
                    <w:rFonts w:ascii="Aptos" w:hAnsi="Aptos"/>
                    <w:b w:val="0"/>
                    <w:i w:val="0"/>
                    <w:color w:val="25313C"/>
                    <w:sz w:val="16"/>
                  </w:rPr>
                  <w:t>Kontoart</w:t>
                </w:r>
              </w:sdtContent>
            </w:sdt>
          </w:p>
        </w:tc>
        <w:tc>
          <w:tcPr>
            <w:tcW w:type="dxa" w:w="2721"/>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2_INH"/>
                <w:alias w:val="ACC2_INH"/>
                <w:text/>
              </w:sdtPr>
              <w:sdtContent>
                <w:r>
                  <w:rPr>
                    <w:rFonts w:ascii="Aptos" w:hAnsi="Aptos"/>
                    <w:b w:val="0"/>
                    <w:i w:val="0"/>
                    <w:color w:val="25313C"/>
                    <w:sz w:val="16"/>
                  </w:rPr>
                  <w:t>Name</w:t>
                </w:r>
              </w:sdtContent>
            </w:sdt>
          </w:p>
        </w:tc>
        <w:tc>
          <w:tcPr>
            <w:tcW w:type="dxa" w:w="2835"/>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2_NOTE"/>
                <w:alias w:val="ACC2_NOTE"/>
                <w:text/>
              </w:sdtPr>
              <w:sdtContent>
                <w:r>
                  <w:rPr>
                    <w:rFonts w:ascii="Aptos" w:hAnsi="Aptos"/>
                    <w:b w:val="0"/>
                    <w:i w:val="0"/>
                    <w:color w:val="25313C"/>
                    <w:sz w:val="16"/>
                  </w:rPr>
                  <w:t>optional</w:t>
                </w:r>
              </w:sdtContent>
            </w:sdt>
          </w:p>
        </w:tc>
      </w:tr>
      <w:tr>
        <w:trPr>
          <w:cantSplit/>
        </w:trPr>
        <w:tc>
          <w:tcPr>
            <w:tcW w:type="dxa" w:w="2891"/>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3_IBAN"/>
                <w:alias w:val="ACC3_IBAN"/>
                <w:text/>
              </w:sdtPr>
              <w:sdtContent>
                <w:r>
                  <w:rPr>
                    <w:rFonts w:ascii="Aptos" w:hAnsi="Aptos"/>
                    <w:b w:val="0"/>
                    <w:i w:val="0"/>
                    <w:color w:val="25313C"/>
                    <w:sz w:val="16"/>
                  </w:rPr>
                  <w:t>IBAN / Nr.</w:t>
                </w:r>
              </w:sdtContent>
            </w:sdt>
          </w:p>
        </w:tc>
        <w:tc>
          <w:tcPr>
            <w:tcW w:type="dxa" w:w="1644"/>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3_ART"/>
                <w:alias w:val="ACC3_ART"/>
                <w:text/>
              </w:sdtPr>
              <w:sdtContent>
                <w:r>
                  <w:rPr>
                    <w:rFonts w:ascii="Aptos" w:hAnsi="Aptos"/>
                    <w:b w:val="0"/>
                    <w:i w:val="0"/>
                    <w:color w:val="25313C"/>
                    <w:sz w:val="16"/>
                  </w:rPr>
                  <w:t>Kontoart</w:t>
                </w:r>
              </w:sdtContent>
            </w:sdt>
          </w:p>
        </w:tc>
        <w:tc>
          <w:tcPr>
            <w:tcW w:type="dxa" w:w="2721"/>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3_INH"/>
                <w:alias w:val="ACC3_INH"/>
                <w:text/>
              </w:sdtPr>
              <w:sdtContent>
                <w:r>
                  <w:rPr>
                    <w:rFonts w:ascii="Aptos" w:hAnsi="Aptos"/>
                    <w:b w:val="0"/>
                    <w:i w:val="0"/>
                    <w:color w:val="25313C"/>
                    <w:sz w:val="16"/>
                  </w:rPr>
                  <w:t>Name</w:t>
                </w:r>
              </w:sdtContent>
            </w:sdt>
          </w:p>
        </w:tc>
        <w:tc>
          <w:tcPr>
            <w:tcW w:type="dxa" w:w="2835"/>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3_NOTE"/>
                <w:alias w:val="ACC3_NOTE"/>
                <w:text/>
              </w:sdtPr>
              <w:sdtContent>
                <w:r>
                  <w:rPr>
                    <w:rFonts w:ascii="Aptos" w:hAnsi="Aptos"/>
                    <w:b w:val="0"/>
                    <w:i w:val="0"/>
                    <w:color w:val="25313C"/>
                    <w:sz w:val="16"/>
                  </w:rPr>
                  <w:t>optional</w:t>
                </w:r>
              </w:sdtContent>
            </w:sdt>
          </w:p>
        </w:tc>
      </w:tr>
      <w:tr>
        <w:trPr>
          <w:cantSplit/>
        </w:trPr>
        <w:tc>
          <w:tcPr>
            <w:tcW w:type="dxa" w:w="2891"/>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4_IBAN"/>
                <w:alias w:val="ACC4_IBAN"/>
                <w:text/>
              </w:sdtPr>
              <w:sdtContent>
                <w:r>
                  <w:rPr>
                    <w:rFonts w:ascii="Aptos" w:hAnsi="Aptos"/>
                    <w:b w:val="0"/>
                    <w:i w:val="0"/>
                    <w:color w:val="25313C"/>
                    <w:sz w:val="16"/>
                  </w:rPr>
                  <w:t>IBAN / Nr.</w:t>
                </w:r>
              </w:sdtContent>
            </w:sdt>
          </w:p>
        </w:tc>
        <w:tc>
          <w:tcPr>
            <w:tcW w:type="dxa" w:w="1644"/>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4_ART"/>
                <w:alias w:val="ACC4_ART"/>
                <w:text/>
              </w:sdtPr>
              <w:sdtContent>
                <w:r>
                  <w:rPr>
                    <w:rFonts w:ascii="Aptos" w:hAnsi="Aptos"/>
                    <w:b w:val="0"/>
                    <w:i w:val="0"/>
                    <w:color w:val="25313C"/>
                    <w:sz w:val="16"/>
                  </w:rPr>
                  <w:t>Kontoart</w:t>
                </w:r>
              </w:sdtContent>
            </w:sdt>
          </w:p>
        </w:tc>
        <w:tc>
          <w:tcPr>
            <w:tcW w:type="dxa" w:w="2721"/>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4_INH"/>
                <w:alias w:val="ACC4_INH"/>
                <w:text/>
              </w:sdtPr>
              <w:sdtContent>
                <w:r>
                  <w:rPr>
                    <w:rFonts w:ascii="Aptos" w:hAnsi="Aptos"/>
                    <w:b w:val="0"/>
                    <w:i w:val="0"/>
                    <w:color w:val="25313C"/>
                    <w:sz w:val="16"/>
                  </w:rPr>
                  <w:t>Name</w:t>
                </w:r>
              </w:sdtContent>
            </w:sdt>
          </w:p>
        </w:tc>
        <w:tc>
          <w:tcPr>
            <w:tcW w:type="dxa" w:w="2835"/>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sdt>
              <w:sdtPr>
                <w:tag w:val="ACC4_NOTE"/>
                <w:alias w:val="ACC4_NOTE"/>
                <w:text/>
              </w:sdtPr>
              <w:sdtContent>
                <w:r>
                  <w:rPr>
                    <w:rFonts w:ascii="Aptos" w:hAnsi="Aptos"/>
                    <w:b w:val="0"/>
                    <w:i w:val="0"/>
                    <w:color w:val="25313C"/>
                    <w:sz w:val="16"/>
                  </w:rPr>
                  <w:t>optional</w:t>
                </w:r>
              </w:sdtContent>
            </w:sdt>
          </w:p>
        </w:tc>
      </w:tr>
    </w:tbl>
    <w:p>
      <w:pPr>
        <w:widowControl/>
      </w:pPr>
      <w:r>
        <w:br w:type="page"/>
      </w:r>
    </w:p>
    <w:p>
      <w:pPr>
        <w:spacing w:before="80" w:after="20" w:line="240" w:lineRule="auto"/>
        <w:widowControl/>
      </w:pPr>
      <w:r>
        <w:rPr>
          <w:rFonts w:ascii="Aptos" w:hAnsi="Aptos"/>
          <w:b/>
          <w:i w:val="0"/>
          <w:color w:val="17365D"/>
          <w:sz w:val="36"/>
        </w:rPr>
        <w:t>Umfang und zeitliche Geltung</w:t>
      </w:r>
    </w:p>
    <w:p>
      <w:pPr>
        <w:spacing w:before="0" w:after="180" w:line="240" w:lineRule="auto"/>
        <w:widowControl/>
      </w:pPr>
      <w:r>
        <w:rPr>
          <w:rFonts w:ascii="Aptos" w:hAnsi="Aptos"/>
          <w:b w:val="0"/>
          <w:i w:val="0"/>
          <w:color w:val="5E6B78"/>
          <w:sz w:val="18"/>
        </w:rPr>
        <w:t>Bitte wählen Sie nur die Befugnisse, die tatsächlich erteilt werden sollen.</w:t>
      </w:r>
    </w:p>
    <w:p>
      <w:pPr>
        <w:keepNext/>
        <w:spacing w:before="160" w:after="80" w:line="240" w:lineRule="auto"/>
        <w:widowControl/>
      </w:pPr>
      <w:r>
        <w:rPr>
          <w:rFonts w:ascii="Aptos" w:hAnsi="Aptos"/>
          <w:b/>
          <w:i w:val="0"/>
          <w:color w:val="17365D"/>
          <w:sz w:val="25"/>
        </w:rPr>
        <w:t>4  Zeitliche Geltung</w:t>
      </w:r>
    </w:p>
    <w:p>
      <w:pPr>
        <w:keepNext/>
        <w:spacing w:before="0" w:after="100" w:line="240" w:lineRule="auto"/>
        <w:widowControl/>
      </w:pPr>
      <w:r>
        <w:rPr>
          <w:rFonts w:ascii="Aptos" w:hAnsi="Aptos"/>
          <w:b w:val="0"/>
          <w:i w:val="0"/>
          <w:color w:val="5E6B78"/>
          <w:sz w:val="16"/>
        </w:rPr>
        <w:t>Bitte eine Variante wählen. Eine Befristung sollte zusätzlich mit dem Kreditinstitut abgestimmt werden.</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Prämortal: Die Vollmacht gilt ab Unterzeichnung und endet mit dem Tod des/der Vollmachtgeber/in.</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Transmortal: Die Vollmacht gilt ab Unterzeichnung und bleibt über den Tod hinaus wirksam.</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Postmortal: Die Vollmacht wird erst mit dem Tod des/der Vollmachtgeber/in wirksam.</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 xml:space="preserve">Befristet: Die Vollmacht gilt vom </w:t>
      </w:r>
      <w:sdt>
        <w:sdtPr>
          <w:tag w:val="GILT_VON"/>
          <w:alias w:val="GILT_VON"/>
          <w:text/>
        </w:sdtPr>
        <w:sdtContent>
          <w:r>
            <w:rPr>
              <w:rFonts w:ascii="Aptos" w:hAnsi="Aptos"/>
              <w:b w:val="0"/>
              <w:i w:val="0"/>
              <w:color w:val="25313C"/>
              <w:sz w:val="18"/>
            </w:rPr>
            <w:t>TT.MM.JJJJ</w:t>
          </w:r>
        </w:sdtContent>
      </w:sdt>
      <w:r>
        <w:rPr>
          <w:rFonts w:ascii="Aptos" w:hAnsi="Aptos"/>
          <w:b w:val="0"/>
          <w:i w:val="0"/>
          <w:color w:val="25313C"/>
          <w:sz w:val="18"/>
        </w:rPr>
        <w:t xml:space="preserve"> bis einschließlich </w:t>
      </w:r>
      <w:sdt>
        <w:sdtPr>
          <w:tag w:val="GILT_BIS"/>
          <w:alias w:val="GILT_BIS"/>
          <w:text/>
        </w:sdtPr>
        <w:sdtContent>
          <w:r>
            <w:rPr>
              <w:rFonts w:ascii="Aptos" w:hAnsi="Aptos"/>
              <w:b w:val="0"/>
              <w:i w:val="0"/>
              <w:color w:val="25313C"/>
              <w:sz w:val="18"/>
            </w:rPr>
            <w:t>TT.MM.JJJJ</w:t>
          </w:r>
        </w:sdtContent>
      </w:sdt>
      <w:r>
        <w:rPr>
          <w:rFonts w:ascii="Aptos" w:hAnsi="Aptos"/>
          <w:b w:val="0"/>
          <w:i w:val="0"/>
          <w:color w:val="25313C"/>
          <w:sz w:val="18"/>
        </w:rPr>
        <w:t>.</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 xml:space="preserve">Abweichender Beginn: Die Vollmacht gilt ab </w:t>
      </w:r>
      <w:sdt>
        <w:sdtPr>
          <w:tag w:val="GILT_AB"/>
          <w:alias w:val="GILT_AB"/>
          <w:text/>
        </w:sdtPr>
        <w:sdtContent>
          <w:r>
            <w:rPr>
              <w:rFonts w:ascii="Aptos" w:hAnsi="Aptos"/>
              <w:b w:val="0"/>
              <w:i w:val="0"/>
              <w:color w:val="25313C"/>
              <w:sz w:val="18"/>
            </w:rPr>
            <w:t>TT.MM.JJJJ</w:t>
          </w:r>
        </w:sdtContent>
      </w:sdt>
      <w:r>
        <w:rPr>
          <w:rFonts w:ascii="Aptos" w:hAnsi="Aptos"/>
          <w:b w:val="0"/>
          <w:i w:val="0"/>
          <w:color w:val="25313C"/>
          <w:sz w:val="18"/>
        </w:rPr>
        <w:t>.</w:t>
      </w:r>
    </w:p>
    <w:p>
      <w:pPr>
        <w:keepNext/>
        <w:spacing w:before="160" w:after="80" w:line="240" w:lineRule="auto"/>
        <w:widowControl/>
      </w:pPr>
      <w:r>
        <w:rPr>
          <w:rFonts w:ascii="Aptos" w:hAnsi="Aptos"/>
          <w:b/>
          <w:i w:val="0"/>
          <w:color w:val="17365D"/>
          <w:sz w:val="25"/>
        </w:rPr>
        <w:t>5  Befugnisse</w:t>
      </w:r>
    </w:p>
    <w:p>
      <w:pPr>
        <w:keepNext/>
        <w:spacing w:before="0" w:after="100" w:line="240" w:lineRule="auto"/>
        <w:widowControl/>
      </w:pPr>
      <w:r>
        <w:rPr>
          <w:rFonts w:ascii="Aptos" w:hAnsi="Aptos"/>
          <w:b w:val="0"/>
          <w:i w:val="0"/>
          <w:color w:val="5E6B78"/>
          <w:sz w:val="16"/>
        </w:rPr>
        <w:t>Das Ankreuzen einer Befugnis bedeutet, dass sie innerhalb des festgelegten Konten- und Limitrahmens gelten soll.</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850"/>
            <w:shd w:fill="17365D"/>
            <w:tcMar>
              <w:top w:w="55" w:type="dxa"/>
              <w:start w:w="65" w:type="dxa"/>
              <w:bottom w:w="55" w:type="dxa"/>
              <w:end w:w="65"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Erteilt</w:t>
            </w:r>
          </w:p>
        </w:tc>
        <w:tc>
          <w:tcPr>
            <w:tcW w:type="dxa" w:w="2721"/>
            <w:shd w:fill="17365D"/>
            <w:tcMar>
              <w:top w:w="55" w:type="dxa"/>
              <w:start w:w="65" w:type="dxa"/>
              <w:bottom w:w="55" w:type="dxa"/>
              <w:end w:w="65"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Befugnis</w:t>
            </w:r>
          </w:p>
        </w:tc>
        <w:tc>
          <w:tcPr>
            <w:tcW w:type="dxa" w:w="6520"/>
            <w:shd w:fill="17365D"/>
            <w:tcMar>
              <w:top w:w="55" w:type="dxa"/>
              <w:start w:w="65" w:type="dxa"/>
              <w:bottom w:w="55" w:type="dxa"/>
              <w:end w:w="65"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Umfang / Erläuterung</w:t>
            </w:r>
          </w:p>
        </w:tc>
      </w:tr>
      <w:tr>
        <w:trPr>
          <w:cantSplit/>
        </w:trPr>
        <w:tc>
          <w:tcPr>
            <w:tcW w:type="dxa" w:w="85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Kontoinformationen und Unterlagen</w:t>
            </w:r>
          </w:p>
        </w:tc>
        <w:tc>
          <w:tcPr>
            <w:tcW w:type="dxa" w:w="652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Kontostände, Umsätze, Konto-/Depotauszüge, Abrechnungen und sonstige Mitteilungen einsehen bzw. entgegennehmen.</w:t>
            </w:r>
          </w:p>
        </w:tc>
      </w:tr>
      <w:tr>
        <w:trPr>
          <w:cantSplit/>
        </w:trPr>
        <w:tc>
          <w:tcPr>
            <w:tcW w:type="dxa" w:w="85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Überweisungen und Zahlungsaufträge</w:t>
            </w:r>
          </w:p>
        </w:tc>
        <w:tc>
          <w:tcPr>
            <w:tcW w:type="dxa" w:w="652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Zahlungen und Überweisungen zulasten der erfassten Konten veranlassen.</w:t>
            </w:r>
          </w:p>
        </w:tc>
      </w:tr>
      <w:tr>
        <w:trPr>
          <w:cantSplit/>
        </w:trPr>
        <w:tc>
          <w:tcPr>
            <w:tcW w:type="dxa" w:w="85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Barverfügungen</w:t>
            </w:r>
          </w:p>
        </w:tc>
        <w:tc>
          <w:tcPr>
            <w:tcW w:type="dxa" w:w="652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Ein- und Auszahlungen vornehmen, soweit das Kreditinstitut dies ermöglicht.</w:t>
            </w:r>
          </w:p>
        </w:tc>
      </w:tr>
      <w:tr>
        <w:trPr>
          <w:cantSplit/>
        </w:trPr>
        <w:tc>
          <w:tcPr>
            <w:tcW w:type="dxa" w:w="85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Daueraufträge und Lastschriften</w:t>
            </w:r>
          </w:p>
        </w:tc>
        <w:tc>
          <w:tcPr>
            <w:tcW w:type="dxa" w:w="652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Daueraufträge einrichten, ändern oder löschen sowie Lastschriftangelegenheiten bearbeiten.</w:t>
            </w:r>
          </w:p>
        </w:tc>
      </w:tr>
      <w:tr>
        <w:trPr>
          <w:cantSplit/>
        </w:trPr>
        <w:tc>
          <w:tcPr>
            <w:tcW w:type="dxa" w:w="85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Bestehende Kreditlinie</w:t>
            </w:r>
          </w:p>
        </w:tc>
        <w:tc>
          <w:tcPr>
            <w:tcW w:type="dxa" w:w="652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Eine bereits eingeräumte Kontoüberziehung / Kreditlinie innerhalb des vereinbarten Rahmens nutzen.</w:t>
            </w:r>
          </w:p>
        </w:tc>
      </w:tr>
      <w:tr>
        <w:trPr>
          <w:cantSplit/>
        </w:trPr>
        <w:tc>
          <w:tcPr>
            <w:tcW w:type="dxa" w:w="85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Karten / Zugangsmedien</w:t>
            </w:r>
          </w:p>
        </w:tc>
        <w:tc>
          <w:tcPr>
            <w:tcW w:type="dxa" w:w="652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Eigene Karten oder Zugangsmedien beantragen und verwenden, soweit die Bank dies für Bevollmächtigte anbietet.</w:t>
            </w:r>
          </w:p>
        </w:tc>
      </w:tr>
      <w:tr>
        <w:trPr>
          <w:cantSplit/>
        </w:trPr>
        <w:tc>
          <w:tcPr>
            <w:tcW w:type="dxa" w:w="85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Online-/Telefon-Banking</w:t>
            </w:r>
          </w:p>
        </w:tc>
        <w:tc>
          <w:tcPr>
            <w:tcW w:type="dxa" w:w="652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Bankgeschäfte über einen eigenen Zugang der bevollmächtigten Person ausführen, sofern hierfür eine gesonderte Bankvereinbarung besteht.</w:t>
            </w:r>
          </w:p>
        </w:tc>
      </w:tr>
      <w:tr>
        <w:trPr>
          <w:cantSplit/>
        </w:trPr>
        <w:tc>
          <w:tcPr>
            <w:tcW w:type="dxa" w:w="85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Depotinformationen</w:t>
            </w:r>
          </w:p>
        </w:tc>
        <w:tc>
          <w:tcPr>
            <w:tcW w:type="dxa" w:w="652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Depotbestände, Wertpapierabrechnungen und Ertragsmitteilungen einsehen bzw. entgegennehmen.</w:t>
            </w:r>
          </w:p>
        </w:tc>
      </w:tr>
      <w:tr>
        <w:trPr>
          <w:cantSplit/>
        </w:trPr>
        <w:tc>
          <w:tcPr>
            <w:tcW w:type="dxa" w:w="85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Wertpapiergeschäfte</w:t>
            </w:r>
          </w:p>
        </w:tc>
        <w:tc>
          <w:tcPr>
            <w:tcW w:type="dxa" w:w="6520"/>
            <w:shd w:fill="F3F6F9"/>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Wertpapiere/Fonds kaufen und verkaufen; derivative oder terminbezogene Geschäfte nur, wenn unten ausdrücklich ergänzt.</w:t>
            </w:r>
          </w:p>
        </w:tc>
      </w:tr>
      <w:tr>
        <w:trPr>
          <w:cantSplit/>
        </w:trPr>
        <w:tc>
          <w:tcPr>
            <w:tcW w:type="dxa" w:w="85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jc w:val="center"/>
            </w:pPr>
            <w:r>
              <w:rPr>
                <w:rFonts w:ascii="Aptos" w:hAnsi="Aptos"/>
                <w:b w:val="0"/>
                <w:i w:val="0"/>
                <w:color w:val="17365D"/>
                <w:sz w:val="22"/>
              </w:rPr>
              <w:t>☐</w:t>
            </w:r>
          </w:p>
        </w:tc>
        <w:tc>
          <w:tcPr>
            <w:tcW w:type="dxa" w:w="2721"/>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Korrespondenz mit der Bank</w:t>
            </w:r>
          </w:p>
        </w:tc>
        <w:tc>
          <w:tcPr>
            <w:tcW w:type="dxa" w:w="6520"/>
            <w:shd w:fill="FFFFFF"/>
            <w:tcMar>
              <w:top w:w="55" w:type="dxa"/>
              <w:start w:w="65" w:type="dxa"/>
              <w:bottom w:w="55" w:type="dxa"/>
              <w:end w:w="65" w:type="dxa"/>
            </w:tcMar>
            <w:vAlign w:val="cente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5"/>
              </w:rPr>
              <w:t>Erklärungen und Aufträge abgeben sowie Mitteilungen entgegennehmen, soweit sie von dieser Vollmacht umfasst sind.</w:t>
            </w:r>
          </w:p>
        </w:tc>
      </w:tr>
    </w:tbl>
    <w:p>
      <w:pPr>
        <w:spacing w:before="120" w:after="40" w:line="240" w:lineRule="auto"/>
        <w:widowControl/>
      </w:pPr>
      <w:r>
        <w:rPr>
          <w:rFonts w:ascii="Aptos" w:hAnsi="Aptos"/>
          <w:b/>
          <w:i w:val="0"/>
          <w:color w:val="17365D"/>
          <w:sz w:val="18"/>
        </w:rPr>
        <w:t>Zusätzliche Befugnisse – nur bei ausdrücklichem Wunsch</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 xml:space="preserve">Konten oder Depots kündigen/auflösen und das Restguthaben auf folgendes Zielkonto übertragen: </w:t>
      </w:r>
      <w:sdt>
        <w:sdtPr>
          <w:tag w:val="AUFLOES_ZIEL"/>
          <w:alias w:val="AUFLOES_ZIEL"/>
          <w:text/>
        </w:sdtPr>
        <w:sdtContent>
          <w:r>
            <w:rPr>
              <w:rFonts w:ascii="Aptos" w:hAnsi="Aptos"/>
              <w:b w:val="0"/>
              <w:i w:val="0"/>
              <w:color w:val="25313C"/>
              <w:sz w:val="18"/>
            </w:rPr>
            <w:t>IBAN / Empfänger</w:t>
          </w:r>
        </w:sdtContent>
      </w:sdt>
      <w:r>
        <w:rPr>
          <w:rFonts w:ascii="Aptos" w:hAnsi="Aptos"/>
          <w:b w:val="0"/>
          <w:i w:val="0"/>
          <w:color w:val="25313C"/>
          <w:sz w:val="18"/>
        </w:rPr>
        <w:t>.</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Neue Konten oder Depots eröffnen, soweit das Kreditinstitut dies zulässt.</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Neue Kreditverträge abschließen oder bestehende Kreditverträge ändern.</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Sicherheiten bestellen, verändern oder freigeben.</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Derivative/Termingeschäfte durchführen, soweit bankseitig zugelassen und gesondert vereinbart.</w:t>
      </w:r>
    </w:p>
    <w:tbl>
      <w:tblPr>
        <w:tblW w:type="auto" w:w="0"/>
        <w:jc w:val="center"/>
        <w:tblLayout w:type="fixed"/>
        <w:tblLook w:firstColumn="1" w:firstRow="1" w:lastColumn="0" w:lastRow="0" w:noHBand="0" w:noVBand="1" w:val="04A0"/>
      </w:tblPr>
      <w:tblGrid>
        <w:gridCol w:w="10092"/>
      </w:tblGrid>
      <w:tr>
        <w:tc>
          <w:tcPr>
            <w:tcW w:type="dxa" w:w="10091"/>
            <w:shd w:fill="EAF5F4"/>
            <w:tcMar>
              <w:top w:w="100" w:type="dxa"/>
              <w:start w:w="130" w:type="dxa"/>
              <w:bottom w:w="100" w:type="dxa"/>
              <w:end w:w="130" w:type="dxa"/>
            </w:tcMar>
            <w:tcBorders>
              <w:top w:val="single" w:sz="8" w:color="2F7D7A"/>
              <w:left w:val="single" w:sz="16" w:color="2F7D7A"/>
              <w:bottom w:val="single" w:sz="8" w:color="2F7D7A"/>
              <w:right w:val="single" w:sz="8" w:color="2F7D7A"/>
            </w:tcBorders>
          </w:tcPr>
          <w:p>
            <w:pPr>
              <w:spacing w:before="0" w:after="0" w:line="252" w:lineRule="auto"/>
            </w:pPr>
            <w:r>
              <w:rPr>
                <w:rFonts w:ascii="Aptos" w:hAnsi="Aptos"/>
                <w:b/>
                <w:i w:val="0"/>
                <w:color w:val="2F7D7A"/>
                <w:sz w:val="17"/>
              </w:rPr>
              <w:t xml:space="preserve">Auslegung  </w:t>
            </w:r>
            <w:r>
              <w:rPr>
                <w:rFonts w:ascii="Aptos" w:hAnsi="Aptos"/>
                <w:b w:val="0"/>
                <w:i w:val="0"/>
                <w:color w:val="25313C"/>
                <w:sz w:val="17"/>
              </w:rPr>
              <w:t>Nicht angekreuzte Befugnisse gelten als nicht erteilt. Bankseitige Beschränkungen, Legitimationserfordernisse und gesonderte Nutzungsvereinbarungen bleiben unberührt.</w:t>
            </w:r>
          </w:p>
        </w:tc>
      </w:tr>
    </w:tbl>
    <w:p>
      <w:pPr>
        <w:widowControl/>
      </w:pPr>
      <w:r>
        <w:br w:type="page"/>
      </w:r>
    </w:p>
    <w:p>
      <w:pPr>
        <w:spacing w:before="80" w:after="20" w:line="240" w:lineRule="auto"/>
        <w:widowControl/>
      </w:pPr>
      <w:r>
        <w:rPr>
          <w:rFonts w:ascii="Aptos" w:hAnsi="Aptos"/>
          <w:b/>
          <w:i w:val="0"/>
          <w:color w:val="17365D"/>
          <w:sz w:val="36"/>
        </w:rPr>
        <w:t>Grenzen und ergänzende Regelungen</w:t>
      </w:r>
    </w:p>
    <w:p>
      <w:pPr>
        <w:spacing w:before="0" w:after="180" w:line="240" w:lineRule="auto"/>
        <w:widowControl/>
      </w:pPr>
      <w:r>
        <w:rPr>
          <w:rFonts w:ascii="Aptos" w:hAnsi="Aptos"/>
          <w:b w:val="0"/>
          <w:i w:val="0"/>
          <w:color w:val="5E6B78"/>
          <w:sz w:val="18"/>
        </w:rPr>
        <w:t>Hier können Sie die Vollmacht präzise einschränken, ohne den Grundtext zu verändern.</w:t>
      </w:r>
    </w:p>
    <w:p>
      <w:pPr>
        <w:keepNext/>
        <w:spacing w:before="160" w:after="80" w:line="240" w:lineRule="auto"/>
        <w:widowControl/>
      </w:pPr>
      <w:r>
        <w:rPr>
          <w:rFonts w:ascii="Aptos" w:hAnsi="Aptos"/>
          <w:b/>
          <w:i w:val="0"/>
          <w:color w:val="17365D"/>
          <w:sz w:val="25"/>
        </w:rPr>
        <w:t>6  Betrags- und Transaktionsgrenzen</w:t>
      </w:r>
    </w:p>
    <w:p>
      <w:pPr>
        <w:keepNext/>
        <w:spacing w:before="0" w:after="100" w:line="240" w:lineRule="auto"/>
        <w:widowControl/>
      </w:pPr>
      <w:r>
        <w:rPr>
          <w:rFonts w:ascii="Aptos" w:hAnsi="Aptos"/>
          <w:b w:val="0"/>
          <w:i w:val="0"/>
          <w:color w:val="5E6B78"/>
          <w:sz w:val="16"/>
        </w:rPr>
        <w:t>Wenn keine Grenze gewünscht ist, kennzeichnen Sie dies ausdrücklich.</w:t>
      </w:r>
    </w:p>
    <w:tbl>
      <w:tblPr>
        <w:tblW w:type="auto" w:w="0"/>
        <w:jc w:val="center"/>
        <w:tblLayout w:type="fixed"/>
        <w:tblLook w:firstColumn="1" w:firstRow="1" w:lastColumn="0" w:lastRow="0" w:noHBand="0" w:noVBand="1" w:val="04A0"/>
      </w:tblPr>
      <w:tblGrid>
        <w:gridCol w:w="3364"/>
        <w:gridCol w:w="3364"/>
        <w:gridCol w:w="3364"/>
      </w:tblGrid>
      <w:tr>
        <w:tc>
          <w:tcPr>
            <w:tcW w:type="dxa" w:w="3685"/>
            <w:shd w:fill="17365D"/>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Regelung</w:t>
            </w:r>
          </w:p>
        </w:tc>
        <w:tc>
          <w:tcPr>
            <w:tcW w:type="dxa" w:w="2551"/>
            <w:shd w:fill="17365D"/>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Wert</w:t>
            </w:r>
          </w:p>
        </w:tc>
        <w:tc>
          <w:tcPr>
            <w:tcW w:type="dxa" w:w="3855"/>
            <w:shd w:fill="17365D"/>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FFFFFF"/>
                <w:sz w:val="15"/>
              </w:rPr>
              <w:t>Zusatz</w:t>
            </w:r>
          </w:p>
        </w:tc>
      </w:tr>
      <w:tr>
        <w:trPr>
          <w:cantSplit/>
        </w:trPr>
        <w:tc>
          <w:tcPr>
            <w:tcW w:type="dxa" w:w="3685"/>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Maximalbetrag je Einzelvorgang</w:t>
            </w:r>
          </w:p>
        </w:tc>
        <w:tc>
          <w:tcPr>
            <w:tcW w:type="dxa" w:w="2551"/>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sdt>
              <w:sdtPr>
                <w:tag w:val="LIMIT_EINZEL"/>
                <w:alias w:val="LIMIT_EINZEL"/>
                <w:text/>
              </w:sdtPr>
              <w:sdtContent>
                <w:r>
                  <w:rPr>
                    <w:rFonts w:ascii="Aptos" w:hAnsi="Aptos"/>
                    <w:b w:val="0"/>
                    <w:i w:val="0"/>
                    <w:color w:val="25313C"/>
                    <w:sz w:val="16"/>
                  </w:rPr>
                  <w:t>Betrag</w:t>
                </w:r>
              </w:sdtContent>
            </w:sdt>
            <w:r>
              <w:rPr>
                <w:rFonts w:ascii="Aptos" w:hAnsi="Aptos"/>
                <w:b w:val="0"/>
                <w:i w:val="0"/>
                <w:color w:val="25313C"/>
                <w:sz w:val="16"/>
              </w:rPr>
              <w:t xml:space="preserve"> EUR</w:t>
            </w:r>
          </w:p>
        </w:tc>
        <w:tc>
          <w:tcPr>
            <w:tcW w:type="dxa" w:w="3855"/>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sdt>
              <w:sdtPr>
                <w:tag w:val="LIMIT_EINZEL_NOTE"/>
                <w:alias w:val="LIMIT_EINZEL_NOTE"/>
                <w:text/>
              </w:sdtPr>
              <w:sdtContent>
                <w:r>
                  <w:rPr>
                    <w:rFonts w:ascii="Aptos" w:hAnsi="Aptos"/>
                    <w:b w:val="0"/>
                    <w:i w:val="0"/>
                    <w:color w:val="25313C"/>
                    <w:sz w:val="16"/>
                  </w:rPr>
                  <w:t>optional</w:t>
                </w:r>
              </w:sdtContent>
            </w:sdt>
          </w:p>
        </w:tc>
      </w:tr>
      <w:tr>
        <w:trPr>
          <w:cantSplit/>
        </w:trPr>
        <w:tc>
          <w:tcPr>
            <w:tcW w:type="dxa" w:w="3685"/>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Maximalbetrag pro Kalendertag</w:t>
            </w:r>
          </w:p>
        </w:tc>
        <w:tc>
          <w:tcPr>
            <w:tcW w:type="dxa" w:w="2551"/>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sdt>
              <w:sdtPr>
                <w:tag w:val="LIMIT_TAG"/>
                <w:alias w:val="LIMIT_TAG"/>
                <w:text/>
              </w:sdtPr>
              <w:sdtContent>
                <w:r>
                  <w:rPr>
                    <w:rFonts w:ascii="Aptos" w:hAnsi="Aptos"/>
                    <w:b w:val="0"/>
                    <w:i w:val="0"/>
                    <w:color w:val="25313C"/>
                    <w:sz w:val="16"/>
                  </w:rPr>
                  <w:t>Betrag</w:t>
                </w:r>
              </w:sdtContent>
            </w:sdt>
            <w:r>
              <w:rPr>
                <w:rFonts w:ascii="Aptos" w:hAnsi="Aptos"/>
                <w:b w:val="0"/>
                <w:i w:val="0"/>
                <w:color w:val="25313C"/>
                <w:sz w:val="16"/>
              </w:rPr>
              <w:t xml:space="preserve"> EUR</w:t>
            </w:r>
          </w:p>
        </w:tc>
        <w:tc>
          <w:tcPr>
            <w:tcW w:type="dxa" w:w="3855"/>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sdt>
              <w:sdtPr>
                <w:tag w:val="LIMIT_TAG_NOTE"/>
                <w:alias w:val="LIMIT_TAG_NOTE"/>
                <w:text/>
              </w:sdtPr>
              <w:sdtContent>
                <w:r>
                  <w:rPr>
                    <w:rFonts w:ascii="Aptos" w:hAnsi="Aptos"/>
                    <w:b w:val="0"/>
                    <w:i w:val="0"/>
                    <w:color w:val="25313C"/>
                    <w:sz w:val="16"/>
                  </w:rPr>
                  <w:t>optional</w:t>
                </w:r>
              </w:sdtContent>
            </w:sdt>
          </w:p>
        </w:tc>
      </w:tr>
      <w:tr>
        <w:trPr>
          <w:cantSplit/>
        </w:trPr>
        <w:tc>
          <w:tcPr>
            <w:tcW w:type="dxa" w:w="3685"/>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Maximalbetrag pro Kalendermonat</w:t>
            </w:r>
          </w:p>
        </w:tc>
        <w:tc>
          <w:tcPr>
            <w:tcW w:type="dxa" w:w="2551"/>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sdt>
              <w:sdtPr>
                <w:tag w:val="LIMIT_MONAT"/>
                <w:alias w:val="LIMIT_MONAT"/>
                <w:text/>
              </w:sdtPr>
              <w:sdtContent>
                <w:r>
                  <w:rPr>
                    <w:rFonts w:ascii="Aptos" w:hAnsi="Aptos"/>
                    <w:b w:val="0"/>
                    <w:i w:val="0"/>
                    <w:color w:val="25313C"/>
                    <w:sz w:val="16"/>
                  </w:rPr>
                  <w:t>Betrag</w:t>
                </w:r>
              </w:sdtContent>
            </w:sdt>
            <w:r>
              <w:rPr>
                <w:rFonts w:ascii="Aptos" w:hAnsi="Aptos"/>
                <w:b w:val="0"/>
                <w:i w:val="0"/>
                <w:color w:val="25313C"/>
                <w:sz w:val="16"/>
              </w:rPr>
              <w:t xml:space="preserve"> EUR</w:t>
            </w:r>
          </w:p>
        </w:tc>
        <w:tc>
          <w:tcPr>
            <w:tcW w:type="dxa" w:w="3855"/>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sdt>
              <w:sdtPr>
                <w:tag w:val="LIMIT_MONAT_NOTE"/>
                <w:alias w:val="LIMIT_MONAT_NOTE"/>
                <w:text/>
              </w:sdtPr>
              <w:sdtContent>
                <w:r>
                  <w:rPr>
                    <w:rFonts w:ascii="Aptos" w:hAnsi="Aptos"/>
                    <w:b w:val="0"/>
                    <w:i w:val="0"/>
                    <w:color w:val="25313C"/>
                    <w:sz w:val="16"/>
                  </w:rPr>
                  <w:t>optional</w:t>
                </w:r>
              </w:sdtContent>
            </w:sdt>
          </w:p>
        </w:tc>
      </w:tr>
      <w:tr>
        <w:trPr>
          <w:cantSplit/>
        </w:trPr>
        <w:tc>
          <w:tcPr>
            <w:tcW w:type="dxa" w:w="3685"/>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Wertpapiergeschäfte</w:t>
            </w:r>
          </w:p>
        </w:tc>
        <w:tc>
          <w:tcPr>
            <w:tcW w:type="dxa" w:w="2551"/>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sdt>
              <w:sdtPr>
                <w:tag w:val="LIMIT_WP"/>
                <w:alias w:val="LIMIT_WP"/>
                <w:text/>
              </w:sdtPr>
              <w:sdtContent>
                <w:r>
                  <w:rPr>
                    <w:rFonts w:ascii="Aptos" w:hAnsi="Aptos"/>
                    <w:b w:val="0"/>
                    <w:i w:val="0"/>
                    <w:color w:val="25313C"/>
                    <w:sz w:val="16"/>
                  </w:rPr>
                  <w:t>Betrag</w:t>
                </w:r>
              </w:sdtContent>
            </w:sdt>
            <w:r>
              <w:rPr>
                <w:rFonts w:ascii="Aptos" w:hAnsi="Aptos"/>
                <w:b w:val="0"/>
                <w:i w:val="0"/>
                <w:color w:val="25313C"/>
                <w:sz w:val="16"/>
              </w:rPr>
              <w:t xml:space="preserve"> EUR</w:t>
            </w:r>
          </w:p>
        </w:tc>
        <w:tc>
          <w:tcPr>
            <w:tcW w:type="dxa" w:w="3855"/>
            <w:shd w:fill="FFFFFF"/>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sdt>
              <w:sdtPr>
                <w:tag w:val="LIMIT_WP_NOTE"/>
                <w:alias w:val="LIMIT_WP_NOTE"/>
                <w:text/>
              </w:sdtPr>
              <w:sdtContent>
                <w:r>
                  <w:rPr>
                    <w:rFonts w:ascii="Aptos" w:hAnsi="Aptos"/>
                    <w:b w:val="0"/>
                    <w:i w:val="0"/>
                    <w:color w:val="25313C"/>
                    <w:sz w:val="16"/>
                  </w:rPr>
                  <w:t>optional</w:t>
                </w:r>
              </w:sdtContent>
            </w:sdt>
          </w:p>
        </w:tc>
      </w:tr>
      <w:tr>
        <w:trPr>
          <w:cantSplit/>
        </w:trPr>
        <w:tc>
          <w:tcPr>
            <w:tcW w:type="dxa" w:w="3685"/>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Pr>
                <w:rFonts w:ascii="Aptos" w:hAnsi="Aptos"/>
                <w:b/>
                <w:i w:val="0"/>
                <w:color w:val="25313C"/>
                <w:sz w:val="16"/>
              </w:rPr>
              <w:t>Keine Betragsgrenze</w:t>
            </w:r>
          </w:p>
        </w:tc>
        <w:tc>
          <w:tcPr>
            <w:tcW w:type="dxa" w:w="2551"/>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6"/>
              </w:rPr>
              <w:t>☐ ja</w:t>
            </w:r>
          </w:p>
        </w:tc>
        <w:tc>
          <w:tcPr>
            <w:tcW w:type="dxa" w:w="3855"/>
            <w:shd w:fill="F3F6F9"/>
            <w:tcMar>
              <w:top w:w="55" w:type="dxa"/>
              <w:start w:w="70" w:type="dxa"/>
              <w:bottom w:w="55" w:type="dxa"/>
              <w:end w:w="70" w:type="dxa"/>
            </w:tcMar>
            <w:tcBorders>
              <w:top w:val="single" w:sz="4" w:color="C7D0D8"/>
              <w:left w:val="single" w:sz="4" w:color="C7D0D8"/>
              <w:bottom w:val="single" w:sz="4" w:color="C7D0D8"/>
              <w:right w:val="single" w:sz="4" w:color="C7D0D8"/>
            </w:tcBorders>
          </w:tcPr>
          <w:p>
            <w:pPr>
              <w:spacing w:before="0" w:after="0" w:line="240" w:lineRule="auto"/>
            </w:pPr>
            <w:r>
              <w:rPr>
                <w:rFonts w:ascii="Aptos" w:hAnsi="Aptos"/>
                <w:b w:val="0"/>
                <w:i w:val="0"/>
                <w:color w:val="25313C"/>
                <w:sz w:val="16"/>
              </w:rPr>
              <w:t>Nur im Rahmen der erteilten Befugnisse und bankseitigen Limits</w:t>
            </w:r>
          </w:p>
        </w:tc>
      </w:tr>
    </w:tbl>
    <w:p>
      <w:pPr>
        <w:spacing w:before="100" w:after="40" w:line="240" w:lineRule="auto"/>
        <w:widowControl/>
      </w:pPr>
      <w:r>
        <w:rPr>
          <w:rFonts w:ascii="Aptos" w:hAnsi="Aptos"/>
          <w:b/>
          <w:i w:val="0"/>
          <w:color w:val="17365D"/>
          <w:sz w:val="18"/>
        </w:rPr>
        <w:t>Weitere Einschränkungen / besondere Weisungen</w:t>
      </w:r>
    </w:p>
    <w:tbl>
      <w:tblPr>
        <w:tblW w:type="auto" w:w="0"/>
        <w:jc w:val="center"/>
        <w:tblLayout w:type="fixed"/>
        <w:tblLook w:firstColumn="1" w:firstRow="1" w:lastColumn="0" w:lastRow="0" w:noHBand="0" w:noVBand="1" w:val="04A0"/>
      </w:tblPr>
      <w:tblGrid>
        <w:gridCol w:w="10092"/>
      </w:tblGrid>
      <w:tr>
        <w:tc>
          <w:tcPr>
            <w:tcW w:type="dxa" w:w="10092"/>
            <w:shd w:fill="F3F6F9"/>
            <w:tcMar>
              <w:top w:w="90" w:type="dxa"/>
              <w:start w:w="100" w:type="dxa"/>
              <w:bottom w:w="250" w:type="dxa"/>
              <w:end w:w="100" w:type="dxa"/>
            </w:tcMar>
            <w:tcBorders>
              <w:top w:val="single" w:sz="4" w:color="C7D0D8"/>
              <w:left w:val="single" w:sz="4" w:color="C7D0D8"/>
              <w:bottom w:val="single" w:sz="4" w:color="C7D0D8"/>
              <w:right w:val="single" w:sz="4" w:color="C7D0D8"/>
            </w:tcBorders>
          </w:tcPr>
          <w:p>
            <w:pPr>
              <w:spacing w:before="0" w:after="0" w:line="240" w:lineRule="auto"/>
            </w:pPr>
            <w:sdt>
              <w:sdtPr>
                <w:tag w:val="WEISUNGEN"/>
                <w:alias w:val="WEISUNGEN"/>
                <w:text/>
              </w:sdtPr>
              <w:sdtContent>
                <w:r>
                  <w:rPr>
                    <w:rFonts w:ascii="Aptos" w:hAnsi="Aptos"/>
                    <w:b w:val="0"/>
                    <w:i w:val="0"/>
                    <w:color w:val="25313C"/>
                    <w:sz w:val="17"/>
                  </w:rPr>
                  <w:t>Hier Einschränkungen, ausgeschlossene Empfänger, Zwecke oder weitere Weisungen eintragen.</w:t>
                </w:r>
              </w:sdtContent>
            </w:sdt>
          </w:p>
        </w:tc>
      </w:tr>
    </w:tbl>
    <w:p>
      <w:pPr>
        <w:keepNext/>
        <w:spacing w:before="160" w:after="80" w:line="240" w:lineRule="auto"/>
        <w:widowControl/>
      </w:pPr>
      <w:r>
        <w:rPr>
          <w:rFonts w:ascii="Aptos" w:hAnsi="Aptos"/>
          <w:b/>
          <w:i w:val="0"/>
          <w:color w:val="17365D"/>
          <w:sz w:val="25"/>
        </w:rPr>
        <w:t>7  Untervollmacht und Eigengeschäfte</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Untervollmacht ist nicht gestattet.</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 xml:space="preserve">Untervollmacht ist gestattet, jedoch nur für folgende Aufgaben: </w:t>
      </w:r>
      <w:sdt>
        <w:sdtPr>
          <w:tag w:val="UNTERVOLL"/>
          <w:alias w:val="UNTERVOLL"/>
          <w:text/>
        </w:sdtPr>
        <w:sdtContent>
          <w:r>
            <w:rPr>
              <w:rFonts w:ascii="Aptos" w:hAnsi="Aptos"/>
              <w:b w:val="0"/>
              <w:i w:val="0"/>
              <w:color w:val="25313C"/>
              <w:sz w:val="18"/>
            </w:rPr>
            <w:t>Aufgaben konkret benennen</w:t>
          </w:r>
        </w:sdtContent>
      </w:sdt>
      <w:r>
        <w:rPr>
          <w:rFonts w:ascii="Aptos" w:hAnsi="Aptos"/>
          <w:b w:val="0"/>
          <w:i w:val="0"/>
          <w:color w:val="25313C"/>
          <w:sz w:val="18"/>
        </w:rPr>
        <w:t>.</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Geschäfte der bevollmächtigten Person mit sich selbst oder als Vertreter/in eines Dritten (§ 181 BGB) sind nicht umfasst.</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Abweichend hiervon soll eine Befreiung von § 181 BGB gelten, soweit rechtlich und bankseitig zulässig.</w:t>
      </w:r>
    </w:p>
    <w:p>
      <w:pPr>
        <w:keepNext/>
        <w:spacing w:before="160" w:after="80" w:line="240" w:lineRule="auto"/>
        <w:widowControl/>
      </w:pPr>
      <w:r>
        <w:rPr>
          <w:rFonts w:ascii="Aptos" w:hAnsi="Aptos"/>
          <w:b/>
          <w:i w:val="0"/>
          <w:color w:val="17365D"/>
          <w:sz w:val="25"/>
        </w:rPr>
        <w:t>8  Widerruf, Ende und Rückgabe</w:t>
      </w:r>
    </w:p>
    <w:p>
      <w:pPr>
        <w:keepLines/>
        <w:spacing w:before="0" w:after="60" w:line="252" w:lineRule="auto"/>
        <w:widowControl/>
      </w:pPr>
      <w:r>
        <w:rPr>
          <w:rFonts w:ascii="Aptos" w:hAnsi="Aptos"/>
          <w:b/>
          <w:i w:val="0"/>
          <w:color w:val="17365D"/>
          <w:sz w:val="17"/>
        </w:rPr>
        <w:t xml:space="preserve">Widerruf: </w:t>
      </w:r>
      <w:r>
        <w:rPr>
          <w:rFonts w:ascii="Aptos" w:hAnsi="Aptos"/>
          <w:b w:val="0"/>
          <w:i w:val="0"/>
          <w:color w:val="25313C"/>
          <w:sz w:val="17"/>
        </w:rPr>
        <w:t>Die Vollmacht kann jederzeit widerrufen werden. Wird sie nur gegenüber der bevollmächtigten Person widerrufen, soll das Kreditinstitut unverzüglich informiert werden.</w:t>
      </w:r>
    </w:p>
    <w:p>
      <w:pPr>
        <w:keepLines/>
        <w:spacing w:before="0" w:after="60" w:line="252" w:lineRule="auto"/>
        <w:widowControl/>
      </w:pPr>
      <w:r>
        <w:rPr>
          <w:rFonts w:ascii="Aptos" w:hAnsi="Aptos"/>
          <w:b/>
          <w:i w:val="0"/>
          <w:color w:val="17365D"/>
          <w:sz w:val="17"/>
        </w:rPr>
        <w:t xml:space="preserve">Kenntnis der Bank: </w:t>
      </w:r>
      <w:r>
        <w:rPr>
          <w:rFonts w:ascii="Aptos" w:hAnsi="Aptos"/>
          <w:b w:val="0"/>
          <w:i w:val="0"/>
          <w:color w:val="25313C"/>
          <w:sz w:val="17"/>
        </w:rPr>
        <w:t>Gegenüber dem Kreditinstitut soll eine Änderung oder ein Widerruf erst ab Zugang der entsprechenden Mitteilung berücksichtigt werden können.</w:t>
      </w:r>
    </w:p>
    <w:p>
      <w:pPr>
        <w:keepLines/>
        <w:spacing w:before="0" w:after="60" w:line="252" w:lineRule="auto"/>
        <w:widowControl/>
      </w:pPr>
      <w:r>
        <w:rPr>
          <w:rFonts w:ascii="Aptos" w:hAnsi="Aptos"/>
          <w:b/>
          <w:i w:val="0"/>
          <w:color w:val="17365D"/>
          <w:sz w:val="17"/>
        </w:rPr>
        <w:t xml:space="preserve">Zugangsmedien: </w:t>
      </w:r>
      <w:r>
        <w:rPr>
          <w:rFonts w:ascii="Aptos" w:hAnsi="Aptos"/>
          <w:b w:val="0"/>
          <w:i w:val="0"/>
          <w:color w:val="25313C"/>
          <w:sz w:val="17"/>
        </w:rPr>
        <w:t>Nach Ende oder Widerruf der Vollmacht sind bankbezogene Karten, Geräte, Unterlagen und Zugangsmedien nach den Vorgaben des Kreditinstituts zurückzugeben bzw. nicht weiter zu verwenden.</w:t>
      </w:r>
    </w:p>
    <w:p>
      <w:pPr>
        <w:keepLines/>
        <w:spacing w:before="0" w:after="60" w:line="252" w:lineRule="auto"/>
        <w:widowControl/>
      </w:pPr>
      <w:r>
        <w:rPr>
          <w:rFonts w:ascii="Aptos" w:hAnsi="Aptos"/>
          <w:b/>
          <w:i w:val="0"/>
          <w:color w:val="17365D"/>
          <w:sz w:val="17"/>
        </w:rPr>
        <w:t xml:space="preserve">Keine Eigentumsübertragung: </w:t>
      </w:r>
      <w:r>
        <w:rPr>
          <w:rFonts w:ascii="Aptos" w:hAnsi="Aptos"/>
          <w:b w:val="0"/>
          <w:i w:val="0"/>
          <w:color w:val="25313C"/>
          <w:sz w:val="17"/>
        </w:rPr>
        <w:t>Diese Vollmacht ändert nicht die Eigentums- oder Erbrechtsverhältnisse am Kontoguthaben oder Depotvermögen.</w:t>
      </w:r>
    </w:p>
    <w:p>
      <w:pPr>
        <w:keepNext/>
        <w:spacing w:before="160" w:after="80" w:line="240" w:lineRule="auto"/>
        <w:widowControl/>
      </w:pPr>
      <w:r>
        <w:rPr>
          <w:rFonts w:ascii="Aptos" w:hAnsi="Aptos"/>
          <w:b/>
          <w:i w:val="0"/>
          <w:color w:val="17365D"/>
          <w:sz w:val="25"/>
        </w:rPr>
        <w:t>9  Weitere individuelle Vereinbarungen</w:t>
      </w:r>
    </w:p>
    <w:tbl>
      <w:tblPr>
        <w:tblW w:type="auto" w:w="0"/>
        <w:jc w:val="center"/>
        <w:tblLayout w:type="fixed"/>
        <w:tblLook w:firstColumn="1" w:firstRow="1" w:lastColumn="0" w:lastRow="0" w:noHBand="0" w:noVBand="1" w:val="04A0"/>
      </w:tblPr>
      <w:tblGrid>
        <w:gridCol w:w="10092"/>
      </w:tblGrid>
      <w:tr>
        <w:tc>
          <w:tcPr>
            <w:tcW w:type="dxa" w:w="10092"/>
            <w:shd w:fill="FFFFFF"/>
            <w:tcMar>
              <w:top w:w="90" w:type="dxa"/>
              <w:start w:w="100" w:type="dxa"/>
              <w:bottom w:w="420" w:type="dxa"/>
              <w:end w:w="100" w:type="dxa"/>
            </w:tcMar>
            <w:tcBorders>
              <w:top w:val="single" w:sz="4" w:color="C7D0D8"/>
              <w:left w:val="single" w:sz="4" w:color="C7D0D8"/>
              <w:bottom w:val="single" w:sz="4" w:color="C7D0D8"/>
              <w:right w:val="single" w:sz="4" w:color="C7D0D8"/>
            </w:tcBorders>
          </w:tcPr>
          <w:p>
            <w:pPr>
              <w:spacing w:before="0" w:after="0" w:line="240" w:lineRule="auto"/>
            </w:pPr>
            <w:sdt>
              <w:sdtPr>
                <w:tag w:val="INDIVIDUELL"/>
                <w:alias w:val="INDIVIDUELL"/>
                <w:text/>
              </w:sdtPr>
              <w:sdtContent>
                <w:r>
                  <w:rPr>
                    <w:rFonts w:ascii="Aptos" w:hAnsi="Aptos"/>
                    <w:b w:val="0"/>
                    <w:i w:val="0"/>
                    <w:color w:val="25313C"/>
                    <w:sz w:val="17"/>
                  </w:rPr>
                  <w:t>Optional: weitere individuelle Vereinbarungen oder Klarstellungen eintragen.</w:t>
                </w:r>
              </w:sdtContent>
            </w:sdt>
          </w:p>
        </w:tc>
      </w:tr>
    </w:tbl>
    <w:tbl>
      <w:tblPr>
        <w:tblW w:type="auto" w:w="0"/>
        <w:jc w:val="center"/>
        <w:tblLayout w:type="fixed"/>
        <w:tblLook w:firstColumn="1" w:firstRow="1" w:lastColumn="0" w:lastRow="0" w:noHBand="0" w:noVBand="1" w:val="04A0"/>
      </w:tblPr>
      <w:tblGrid>
        <w:gridCol w:w="10092"/>
      </w:tblGrid>
      <w:tr>
        <w:tc>
          <w:tcPr>
            <w:tcW w:type="dxa" w:w="10091"/>
            <w:shd w:fill="FFF4E5"/>
            <w:tcMar>
              <w:top w:w="100" w:type="dxa"/>
              <w:start w:w="130" w:type="dxa"/>
              <w:bottom w:w="100" w:type="dxa"/>
              <w:end w:w="130" w:type="dxa"/>
            </w:tcMar>
            <w:tcBorders>
              <w:top w:val="single" w:sz="8" w:color="E1A547"/>
              <w:left w:val="single" w:sz="16" w:color="E1A547"/>
              <w:bottom w:val="single" w:sz="8" w:color="E1A547"/>
              <w:right w:val="single" w:sz="8" w:color="E1A547"/>
            </w:tcBorders>
          </w:tcPr>
          <w:p>
            <w:pPr>
              <w:spacing w:before="0" w:after="0" w:line="252" w:lineRule="auto"/>
            </w:pPr>
            <w:r>
              <w:rPr>
                <w:rFonts w:ascii="Aptos" w:hAnsi="Aptos"/>
                <w:b/>
                <w:i w:val="0"/>
                <w:color w:val="E1A547"/>
                <w:sz w:val="17"/>
              </w:rPr>
              <w:t xml:space="preserve">Hinweis  </w:t>
            </w:r>
            <w:r>
              <w:rPr>
                <w:rFonts w:ascii="Aptos" w:hAnsi="Aptos"/>
                <w:b w:val="0"/>
                <w:i w:val="0"/>
                <w:color w:val="25313C"/>
                <w:sz w:val="17"/>
              </w:rPr>
              <w:t>Bei ungewöhnlichen oder besonders weitreichenden Regelungen (z. B. neue Kredite, Sicherheiten, umfangreiche Wertpapiergeschäfte oder § 181 BGB) empfiehlt sich vor Verwendung eine individuelle rechtliche und bankseitige Prüfung.</w:t>
            </w:r>
          </w:p>
        </w:tc>
      </w:tr>
    </w:tbl>
    <w:p>
      <w:pPr>
        <w:widowControl/>
      </w:pPr>
      <w:r>
        <w:br w:type="page"/>
      </w:r>
    </w:p>
    <w:p>
      <w:pPr>
        <w:spacing w:before="80" w:after="20" w:line="240" w:lineRule="auto"/>
        <w:widowControl/>
      </w:pPr>
      <w:r>
        <w:rPr>
          <w:rFonts w:ascii="Aptos" w:hAnsi="Aptos"/>
          <w:b/>
          <w:i w:val="0"/>
          <w:color w:val="17365D"/>
          <w:sz w:val="36"/>
        </w:rPr>
        <w:t>Erklärung, Unterschriften und Bankvermerk</w:t>
      </w:r>
    </w:p>
    <w:p>
      <w:pPr>
        <w:spacing w:before="0" w:after="180" w:line="240" w:lineRule="auto"/>
        <w:widowControl/>
      </w:pPr>
      <w:r>
        <w:rPr>
          <w:rFonts w:ascii="Aptos" w:hAnsi="Aptos"/>
          <w:b w:val="0"/>
          <w:i w:val="0"/>
          <w:color w:val="5E6B78"/>
          <w:sz w:val="18"/>
        </w:rPr>
        <w:t>Die Unterschriftenfelder sind bewusst großzügig angelegt, damit das Dokument auch ausgedruckt sauber genutzt werden kann.</w:t>
      </w:r>
    </w:p>
    <w:p>
      <w:pPr>
        <w:keepNext/>
        <w:spacing w:before="160" w:after="80" w:line="240" w:lineRule="auto"/>
        <w:widowControl/>
      </w:pPr>
      <w:r>
        <w:rPr>
          <w:rFonts w:ascii="Aptos" w:hAnsi="Aptos"/>
          <w:b/>
          <w:i w:val="0"/>
          <w:color w:val="17365D"/>
          <w:sz w:val="25"/>
        </w:rPr>
        <w:t>10  Erklärung des/der Vollmachtgeber/in</w:t>
      </w:r>
    </w:p>
    <w:p>
      <w:pPr>
        <w:spacing w:before="0" w:after="120" w:line="264" w:lineRule="auto"/>
        <w:widowControl/>
      </w:pPr>
      <w:r>
        <w:rPr>
          <w:rFonts w:ascii="Aptos" w:hAnsi="Aptos"/>
          <w:b w:val="0"/>
          <w:i w:val="0"/>
          <w:color w:val="25313C"/>
          <w:sz w:val="18"/>
        </w:rPr>
        <w:t>Ich/Wir erteile(n) die vorstehende Bankvollmacht freiwillig und im beschriebenen Umfang. Mir/Uns ist bekannt, dass das Kreditinstitut eigene Formulare, Identifikationsschritte oder zusätzliche Vereinbarungen verlangen kann. Änderungen und Streichungen in dieser Vorlage sollen vor Unterzeichnung eindeutig kenntlich gemacht werden.</w:t>
      </w:r>
    </w:p>
    <w:tbl>
      <w:tblPr>
        <w:tblW w:type="auto" w:w="0"/>
        <w:jc w:val="center"/>
        <w:tblLayout w:type="fixed"/>
        <w:tblLook w:firstColumn="1" w:firstRow="1" w:lastColumn="0" w:lastRow="0" w:noHBand="0" w:noVBand="1" w:val="04A0"/>
      </w:tblPr>
      <w:tblGrid>
        <w:gridCol w:w="5046"/>
        <w:gridCol w:w="5046"/>
      </w:tblGrid>
      <w:tr>
        <w:tc>
          <w:tcPr>
            <w:tcW w:type="dxa" w:w="5046"/>
            <w:shd w:fill="FFFFFF"/>
            <w:tcMar>
              <w:top w:w="80" w:type="dxa"/>
              <w:start w:w="90" w:type="dxa"/>
              <w:bottom w:w="260" w:type="dxa"/>
              <w:end w:w="90" w:type="dxa"/>
            </w:tcMar>
            <w:tcBorders>
              <w:bottom w:val="single" w:sz="5" w:color="7E8A95"/>
            </w:tcBorders>
          </w:tcPr>
          <w:p>
            <w:pPr>
              <w:spacing w:before="0" w:after="0" w:line="240" w:lineRule="auto"/>
            </w:pPr>
            <w:r>
              <w:rPr>
                <w:rFonts w:ascii="Aptos" w:hAnsi="Aptos"/>
                <w:b/>
                <w:i w:val="0"/>
                <w:color w:val="5E6B78"/>
                <w:sz w:val="15"/>
              </w:rPr>
              <w:t>Ort, Datum</w:t>
              <w:br/>
            </w:r>
            <w:sdt>
              <w:sdtPr>
                <w:tag w:val="SIG_ORT_DATUM"/>
                <w:alias w:val="SIG_ORT_DATUM"/>
                <w:text/>
              </w:sdtPr>
              <w:sdtContent>
                <w:r>
                  <w:rPr>
                    <w:rFonts w:ascii="Aptos" w:hAnsi="Aptos"/>
                    <w:b w:val="0"/>
                    <w:i w:val="0"/>
                    <w:color w:val="25313C"/>
                    <w:sz w:val="18"/>
                  </w:rPr>
                  <w:t>Ort, Datum</w:t>
                </w:r>
              </w:sdtContent>
            </w:sdt>
          </w:p>
        </w:tc>
        <w:tc>
          <w:tcPr>
            <w:tcW w:type="dxa" w:w="5046"/>
            <w:shd w:fill="FFFFFF"/>
            <w:tcMar>
              <w:top w:w="80" w:type="dxa"/>
              <w:start w:w="90" w:type="dxa"/>
              <w:bottom w:w="260" w:type="dxa"/>
              <w:end w:w="90" w:type="dxa"/>
            </w:tcMar>
            <w:tcBorders>
              <w:bottom w:val="single" w:sz="5" w:color="7E8A95"/>
            </w:tcBorders>
          </w:tcPr>
          <w:p>
            <w:pPr>
              <w:spacing w:before="0" w:after="0" w:line="240" w:lineRule="auto"/>
            </w:pPr>
            <w:r>
              <w:rPr>
                <w:rFonts w:ascii="Aptos" w:hAnsi="Aptos"/>
                <w:b/>
                <w:i w:val="0"/>
                <w:color w:val="5E6B78"/>
                <w:sz w:val="15"/>
              </w:rPr>
              <w:t>Unterschrift Vollmachtgeber/in</w:t>
            </w:r>
          </w:p>
        </w:tc>
      </w:tr>
      <w:tr>
        <w:tc>
          <w:tcPr>
            <w:tcW w:type="dxa" w:w="5046"/>
            <w:shd w:fill="FFFFFF"/>
            <w:tcMar>
              <w:top w:w="80" w:type="dxa"/>
              <w:start w:w="90" w:type="dxa"/>
              <w:bottom w:w="260" w:type="dxa"/>
              <w:end w:w="90" w:type="dxa"/>
            </w:tcMar>
            <w:tcBorders>
              <w:bottom w:val="single" w:sz="5" w:color="7E8A95"/>
            </w:tcBorders>
          </w:tcPr>
          <w:p>
            <w:pPr>
              <w:spacing w:before="0" w:after="0" w:line="240" w:lineRule="auto"/>
            </w:pPr>
            <w:r>
              <w:rPr>
                <w:rFonts w:ascii="Aptos" w:hAnsi="Aptos"/>
                <w:b/>
                <w:i w:val="0"/>
                <w:color w:val="5E6B78"/>
                <w:sz w:val="15"/>
              </w:rPr>
              <w:t>Ort, Datum (zweite/r Kontoinhaber/in)</w:t>
              <w:br/>
            </w:r>
            <w:sdt>
              <w:sdtPr>
                <w:tag w:val="SIG2_ORT_DATUM"/>
                <w:alias w:val="SIG2_ORT_DATUM"/>
                <w:text/>
              </w:sdtPr>
              <w:sdtContent>
                <w:r>
                  <w:rPr>
                    <w:rFonts w:ascii="Aptos" w:hAnsi="Aptos"/>
                    <w:b w:val="0"/>
                    <w:i w:val="0"/>
                    <w:color w:val="25313C"/>
                    <w:sz w:val="18"/>
                  </w:rPr>
                  <w:t>Ort, Datum</w:t>
                </w:r>
              </w:sdtContent>
            </w:sdt>
          </w:p>
        </w:tc>
        <w:tc>
          <w:tcPr>
            <w:tcW w:type="dxa" w:w="5046"/>
            <w:shd w:fill="FFFFFF"/>
            <w:tcMar>
              <w:top w:w="80" w:type="dxa"/>
              <w:start w:w="90" w:type="dxa"/>
              <w:bottom w:w="260" w:type="dxa"/>
              <w:end w:w="90" w:type="dxa"/>
            </w:tcMar>
            <w:tcBorders>
              <w:bottom w:val="single" w:sz="5" w:color="7E8A95"/>
            </w:tcBorders>
          </w:tcPr>
          <w:p>
            <w:pPr>
              <w:spacing w:before="0" w:after="0" w:line="240" w:lineRule="auto"/>
            </w:pPr>
            <w:r>
              <w:rPr>
                <w:rFonts w:ascii="Aptos" w:hAnsi="Aptos"/>
                <w:b/>
                <w:i w:val="0"/>
                <w:color w:val="5E6B78"/>
                <w:sz w:val="15"/>
              </w:rPr>
              <w:t>Unterschrift zweite/r Kontoinhaber/in</w:t>
            </w:r>
          </w:p>
        </w:tc>
      </w:tr>
    </w:tbl>
    <w:p>
      <w:pPr>
        <w:keepNext/>
        <w:spacing w:before="160" w:after="80" w:line="240" w:lineRule="auto"/>
        <w:widowControl/>
      </w:pPr>
      <w:r>
        <w:rPr>
          <w:rFonts w:ascii="Aptos" w:hAnsi="Aptos"/>
          <w:b/>
          <w:i w:val="0"/>
          <w:color w:val="17365D"/>
          <w:sz w:val="25"/>
        </w:rPr>
        <w:t>11  Unterschriftenprobe der bevollmächtigten Person</w:t>
      </w:r>
    </w:p>
    <w:p>
      <w:pPr>
        <w:spacing w:before="0" w:after="100" w:line="240" w:lineRule="auto"/>
        <w:widowControl/>
      </w:pPr>
      <w:r>
        <w:rPr>
          <w:rFonts w:ascii="Aptos" w:hAnsi="Aptos"/>
          <w:b w:val="0"/>
          <w:i w:val="0"/>
          <w:color w:val="5E6B78"/>
          <w:sz w:val="17"/>
        </w:rPr>
        <w:t>Die Unterschrift dient als Unterschriftenprobe und kann zugleich die Kenntnisnahme dieser Vollmacht dokumentieren.</w:t>
      </w:r>
    </w:p>
    <w:tbl>
      <w:tblPr>
        <w:tblW w:type="auto" w:w="0"/>
        <w:jc w:val="center"/>
        <w:tblLayout w:type="fixed"/>
        <w:tblLook w:firstColumn="1" w:firstRow="1" w:lastColumn="0" w:lastRow="0" w:noHBand="0" w:noVBand="1" w:val="04A0"/>
      </w:tblPr>
      <w:tblGrid>
        <w:gridCol w:w="5046"/>
        <w:gridCol w:w="5046"/>
      </w:tblGrid>
      <w:tr>
        <w:tc>
          <w:tcPr>
            <w:tcW w:type="dxa" w:w="5046"/>
            <w:tcMar>
              <w:top w:w="80" w:type="dxa"/>
              <w:start w:w="90" w:type="dxa"/>
              <w:bottom w:w="300" w:type="dxa"/>
              <w:end w:w="90" w:type="dxa"/>
            </w:tcMar>
            <w:tcBorders>
              <w:bottom w:val="single" w:sz="5" w:color="7E8A95"/>
            </w:tcBorders>
          </w:tcPr>
          <w:p>
            <w:pPr>
              <w:spacing w:before="0" w:after="0" w:line="240" w:lineRule="auto"/>
            </w:pPr>
            <w:r>
              <w:rPr>
                <w:rFonts w:ascii="Aptos" w:hAnsi="Aptos"/>
                <w:b/>
                <w:i w:val="0"/>
                <w:color w:val="5E6B78"/>
                <w:sz w:val="15"/>
              </w:rPr>
              <w:t>Ort, Datum</w:t>
              <w:br/>
            </w:r>
            <w:sdt>
              <w:sdtPr>
                <w:tag w:val="BV_SIG_ORT"/>
                <w:alias w:val="BV_SIG_ORT"/>
                <w:text/>
              </w:sdtPr>
              <w:sdtContent>
                <w:r>
                  <w:rPr>
                    <w:rFonts w:ascii="Aptos" w:hAnsi="Aptos"/>
                    <w:b w:val="0"/>
                    <w:i w:val="0"/>
                    <w:color w:val="25313C"/>
                    <w:sz w:val="18"/>
                  </w:rPr>
                  <w:t>Ort, Datum</w:t>
                </w:r>
              </w:sdtContent>
            </w:sdt>
          </w:p>
        </w:tc>
        <w:tc>
          <w:tcPr>
            <w:tcW w:type="dxa" w:w="5046"/>
            <w:tcMar>
              <w:top w:w="80" w:type="dxa"/>
              <w:start w:w="90" w:type="dxa"/>
              <w:bottom w:w="300" w:type="dxa"/>
              <w:end w:w="90" w:type="dxa"/>
            </w:tcMar>
            <w:tcBorders>
              <w:bottom w:val="single" w:sz="5" w:color="7E8A95"/>
            </w:tcBorders>
          </w:tcPr>
          <w:p>
            <w:pPr>
              <w:spacing w:before="0" w:after="0" w:line="240" w:lineRule="auto"/>
            </w:pPr>
            <w:r>
              <w:rPr>
                <w:rFonts w:ascii="Aptos" w:hAnsi="Aptos"/>
                <w:b/>
                <w:i w:val="0"/>
                <w:color w:val="5E6B78"/>
                <w:sz w:val="15"/>
              </w:rPr>
              <w:t>Unterschrift bevollmächtigte Person</w:t>
              <w:br/>
            </w:r>
          </w:p>
        </w:tc>
      </w:tr>
    </w:tbl>
    <w:p>
      <w:pPr>
        <w:keepNext/>
        <w:spacing w:before="160" w:after="80" w:line="240" w:lineRule="auto"/>
        <w:widowControl/>
      </w:pPr>
      <w:r>
        <w:rPr>
          <w:rFonts w:ascii="Aptos" w:hAnsi="Aptos"/>
          <w:b/>
          <w:i w:val="0"/>
          <w:color w:val="17365D"/>
          <w:sz w:val="25"/>
        </w:rPr>
        <w:t>12  Vermerk des Kreditinstituts</w:t>
      </w:r>
    </w:p>
    <w:p>
      <w:pPr>
        <w:keepNext/>
        <w:spacing w:before="0" w:after="100" w:line="240" w:lineRule="auto"/>
        <w:widowControl/>
      </w:pPr>
      <w:r>
        <w:rPr>
          <w:rFonts w:ascii="Aptos" w:hAnsi="Aptos"/>
          <w:b w:val="0"/>
          <w:i w:val="0"/>
          <w:color w:val="5E6B78"/>
          <w:sz w:val="16"/>
        </w:rPr>
        <w:t>Dieser Abschnitt ist optional und kann bei bankinterner Hinterlegung verwendet werden.</w:t>
      </w:r>
    </w:p>
    <w:tbl>
      <w:tblPr>
        <w:tblW w:type="auto" w:w="0"/>
        <w:jc w:val="center"/>
        <w:tblLayout w:type="fixed"/>
        <w:tblLook w:firstColumn="1" w:firstRow="1" w:lastColumn="0" w:lastRow="0" w:noHBand="0" w:noVBand="1" w:val="04A0"/>
      </w:tblPr>
      <w:tblGrid>
        <w:gridCol w:w="5046"/>
        <w:gridCol w:w="5046"/>
      </w:tblGrid>
      <w:tr>
        <w:tc>
          <w:tcPr>
            <w:tcW w:type="dxa" w:w="5046"/>
            <w:tcMar>
              <w:top w:w="60" w:type="dxa"/>
              <w:start w:w="90" w:type="dxa"/>
              <w:bottom w:w="55" w:type="dxa"/>
              <w:end w:w="90" w:type="dxa"/>
            </w:tcMar>
            <w:shd w:fill="F3F6F9"/>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5E6B78"/>
                <w:sz w:val="15"/>
              </w:rPr>
              <w:t>Legitimation Vollmachtgeber/in geprüft am</w:t>
              <w:br/>
            </w:r>
            <w:sdt>
              <w:sdtPr>
                <w:tag w:val="BANK_LEG_VG"/>
                <w:alias w:val="BANK_LEG_VG"/>
                <w:text/>
              </w:sdtPr>
              <w:sdtContent>
                <w:r>
                  <w:rPr>
                    <w:rFonts w:ascii="Aptos" w:hAnsi="Aptos"/>
                    <w:b w:val="0"/>
                    <w:i w:val="0"/>
                    <w:color w:val="25313C"/>
                    <w:sz w:val="18"/>
                  </w:rPr>
                  <w:t>TT.MM.JJJJ</w:t>
                </w:r>
              </w:sdtContent>
            </w:sdt>
          </w:p>
        </w:tc>
        <w:tc>
          <w:tcPr>
            <w:tcW w:type="dxa" w:w="5046"/>
            <w:tcMar>
              <w:top w:w="60" w:type="dxa"/>
              <w:start w:w="90" w:type="dxa"/>
              <w:bottom w:w="55" w:type="dxa"/>
              <w:end w:w="90" w:type="dxa"/>
            </w:tcMar>
            <w:shd w:fill="F3F6F9"/>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5E6B78"/>
                <w:sz w:val="15"/>
              </w:rPr>
              <w:t>Legitimation Bevollmächtigte/r geprüft am</w:t>
              <w:br/>
            </w:r>
            <w:sdt>
              <w:sdtPr>
                <w:tag w:val="BANK_LEG_BV"/>
                <w:alias w:val="BANK_LEG_BV"/>
                <w:text/>
              </w:sdtPr>
              <w:sdtContent>
                <w:r>
                  <w:rPr>
                    <w:rFonts w:ascii="Aptos" w:hAnsi="Aptos"/>
                    <w:b w:val="0"/>
                    <w:i w:val="0"/>
                    <w:color w:val="25313C"/>
                    <w:sz w:val="18"/>
                  </w:rPr>
                  <w:t>TT.MM.JJJJ</w:t>
                </w:r>
              </w:sdtContent>
            </w:sdt>
          </w:p>
        </w:tc>
      </w:tr>
      <w:tr>
        <w:tc>
          <w:tcPr>
            <w:tcW w:type="dxa" w:w="5046"/>
            <w:tcMar>
              <w:top w:w="60" w:type="dxa"/>
              <w:start w:w="90" w:type="dxa"/>
              <w:bottom w:w="55" w:type="dxa"/>
              <w:end w:w="90" w:type="dxa"/>
            </w:tcMar>
            <w:shd w:fill="FFFFFF"/>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5E6B78"/>
                <w:sz w:val="15"/>
              </w:rPr>
              <w:t>Vollmacht hinterlegt / erfasst am</w:t>
              <w:br/>
            </w:r>
            <w:sdt>
              <w:sdtPr>
                <w:tag w:val="BANK_ERFASST"/>
                <w:alias w:val="BANK_ERFASST"/>
                <w:text/>
              </w:sdtPr>
              <w:sdtContent>
                <w:r>
                  <w:rPr>
                    <w:rFonts w:ascii="Aptos" w:hAnsi="Aptos"/>
                    <w:b w:val="0"/>
                    <w:i w:val="0"/>
                    <w:color w:val="25313C"/>
                    <w:sz w:val="18"/>
                  </w:rPr>
                  <w:t>TT.MM.JJJJ</w:t>
                </w:r>
              </w:sdtContent>
            </w:sdt>
          </w:p>
        </w:tc>
        <w:tc>
          <w:tcPr>
            <w:tcW w:type="dxa" w:w="5046"/>
            <w:tcMar>
              <w:top w:w="60" w:type="dxa"/>
              <w:start w:w="90" w:type="dxa"/>
              <w:bottom w:w="55" w:type="dxa"/>
              <w:end w:w="90" w:type="dxa"/>
            </w:tcMar>
            <w:shd w:fill="FFFFFF"/>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5E6B78"/>
                <w:sz w:val="15"/>
              </w:rPr>
              <w:t>Mitarbeiter/in / Stelle</w:t>
              <w:br/>
            </w:r>
            <w:sdt>
              <w:sdtPr>
                <w:tag w:val="BANK_MA"/>
                <w:alias w:val="BANK_MA"/>
                <w:text/>
              </w:sdtPr>
              <w:sdtContent>
                <w:r>
                  <w:rPr>
                    <w:rFonts w:ascii="Aptos" w:hAnsi="Aptos"/>
                    <w:b w:val="0"/>
                    <w:i w:val="0"/>
                    <w:color w:val="25313C"/>
                    <w:sz w:val="18"/>
                  </w:rPr>
                  <w:t>Name / Stelle</w:t>
                </w:r>
              </w:sdtContent>
            </w:sdt>
          </w:p>
        </w:tc>
      </w:tr>
      <w:tr>
        <w:tc>
          <w:tcPr>
            <w:tcW w:type="dxa" w:w="5046"/>
            <w:tcMar>
              <w:top w:w="60" w:type="dxa"/>
              <w:start w:w="90" w:type="dxa"/>
              <w:bottom w:w="55" w:type="dxa"/>
              <w:end w:w="90" w:type="dxa"/>
            </w:tcMar>
            <w:shd w:fill="F3F6F9"/>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5E6B78"/>
                <w:sz w:val="15"/>
              </w:rPr>
              <w:t>Interne Referenz / Vorgangsnummer</w:t>
              <w:br/>
            </w:r>
            <w:sdt>
              <w:sdtPr>
                <w:tag w:val="BANK_REF"/>
                <w:alias w:val="BANK_REF"/>
                <w:text/>
              </w:sdtPr>
              <w:sdtContent>
                <w:r>
                  <w:rPr>
                    <w:rFonts w:ascii="Aptos" w:hAnsi="Aptos"/>
                    <w:b w:val="0"/>
                    <w:i w:val="0"/>
                    <w:color w:val="25313C"/>
                    <w:sz w:val="18"/>
                  </w:rPr>
                  <w:t>Referenz</w:t>
                </w:r>
              </w:sdtContent>
            </w:sdt>
          </w:p>
        </w:tc>
        <w:tc>
          <w:tcPr>
            <w:tcW w:type="dxa" w:w="5046"/>
            <w:tcMar>
              <w:top w:w="60" w:type="dxa"/>
              <w:start w:w="90" w:type="dxa"/>
              <w:bottom w:w="55" w:type="dxa"/>
              <w:end w:w="90" w:type="dxa"/>
            </w:tcMar>
            <w:shd w:fill="F3F6F9"/>
            <w:tcBorders>
              <w:top w:val="single" w:sz="4" w:color="C7D0D8"/>
              <w:left w:val="single" w:sz="4" w:color="C7D0D8"/>
              <w:bottom w:val="single" w:sz="4" w:color="C7D0D8"/>
              <w:right w:val="single" w:sz="4" w:color="C7D0D8"/>
            </w:tcBorders>
          </w:tcPr>
          <w:p>
            <w:pPr>
              <w:spacing w:before="0" w:after="0" w:line="240" w:lineRule="auto"/>
            </w:pPr>
            <w:r/>
            <w:r>
              <w:rPr>
                <w:rFonts w:ascii="Aptos" w:hAnsi="Aptos"/>
                <w:b/>
                <w:i w:val="0"/>
                <w:color w:val="5E6B78"/>
                <w:sz w:val="15"/>
              </w:rPr>
              <w:t>Bemerkung</w:t>
              <w:br/>
            </w:r>
            <w:sdt>
              <w:sdtPr>
                <w:tag w:val="BANK_BEM"/>
                <w:alias w:val="BANK_BEM"/>
                <w:text/>
              </w:sdtPr>
              <w:sdtContent>
                <w:r>
                  <w:rPr>
                    <w:rFonts w:ascii="Aptos" w:hAnsi="Aptos"/>
                    <w:b w:val="0"/>
                    <w:i w:val="0"/>
                    <w:color w:val="25313C"/>
                    <w:sz w:val="18"/>
                  </w:rPr>
                  <w:t>optional</w:t>
                </w:r>
              </w:sdtContent>
            </w:sdt>
          </w:p>
        </w:tc>
      </w:tr>
    </w:tbl>
    <w:p>
      <w:pPr>
        <w:keepNext/>
        <w:spacing w:before="160" w:after="80" w:line="240" w:lineRule="auto"/>
        <w:widowControl/>
      </w:pPr>
      <w:r>
        <w:rPr>
          <w:rFonts w:ascii="Aptos" w:hAnsi="Aptos"/>
          <w:b/>
          <w:i w:val="0"/>
          <w:color w:val="17365D"/>
          <w:sz w:val="25"/>
        </w:rPr>
        <w:t>13  Checkliste vor Abgabe</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Akzeptiert die Bank eine freie Vollmacht oder verlangt sie ein institutseigenes Formular?</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Sind die erfassten Konten/Depots und der zeitliche Geltungsbereich eindeutig?</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Sind nicht gewünschte Befugnisse unmissverständlich ausgeschlossen bzw. nicht angekreuzt?</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Sind erforderliche Ausweisdokumente und ggf. Steuer-/Identifikationsangaben für die Legitimation verfügbar?</w:t>
      </w:r>
    </w:p>
    <w:p>
      <w:pPr>
        <w:spacing w:before="0" w:after="40" w:line="240" w:lineRule="auto"/>
        <w:ind w:left="0"/>
        <w:widowControl/>
      </w:pPr>
      <w:r>
        <w:rPr>
          <w:rFonts w:ascii="Aptos" w:hAnsi="Aptos"/>
          <w:b w:val="0"/>
          <w:i w:val="0"/>
          <w:color w:val="17365D"/>
          <w:sz w:val="21"/>
        </w:rPr>
        <w:t xml:space="preserve">☐ </w:t>
      </w:r>
      <w:r>
        <w:rPr>
          <w:rFonts w:ascii="Aptos" w:hAnsi="Aptos"/>
          <w:b w:val="0"/>
          <w:i w:val="0"/>
          <w:color w:val="25313C"/>
          <w:sz w:val="18"/>
        </w:rPr>
        <w:t>Wurde eine Kopie für Vollmachtgeber/in und bevollmächtigte Person aufbewahrt?</w:t>
      </w:r>
    </w:p>
    <w:tbl>
      <w:tblPr>
        <w:tblW w:type="auto" w:w="0"/>
        <w:jc w:val="center"/>
        <w:tblLayout w:type="fixed"/>
        <w:tblLook w:firstColumn="1" w:firstRow="1" w:lastColumn="0" w:lastRow="0" w:noHBand="0" w:noVBand="1" w:val="04A0"/>
      </w:tblPr>
      <w:tblGrid>
        <w:gridCol w:w="10092"/>
      </w:tblGrid>
      <w:tr>
        <w:tc>
          <w:tcPr>
            <w:tcW w:type="dxa" w:w="10091"/>
            <w:shd w:fill="EAF2F8"/>
            <w:tcMar>
              <w:top w:w="100" w:type="dxa"/>
              <w:start w:w="130" w:type="dxa"/>
              <w:bottom w:w="100" w:type="dxa"/>
              <w:end w:w="130" w:type="dxa"/>
            </w:tcMar>
            <w:tcBorders>
              <w:top w:val="single" w:sz="8" w:color="2F75B5"/>
              <w:left w:val="single" w:sz="16" w:color="2F75B5"/>
              <w:bottom w:val="single" w:sz="8" w:color="2F75B5"/>
              <w:right w:val="single" w:sz="8" w:color="2F75B5"/>
            </w:tcBorders>
          </w:tcPr>
          <w:p>
            <w:pPr>
              <w:spacing w:before="0" w:after="0" w:line="252" w:lineRule="auto"/>
            </w:pPr>
            <w:r>
              <w:rPr>
                <w:rFonts w:ascii="Aptos" w:hAnsi="Aptos"/>
                <w:b/>
                <w:i w:val="0"/>
                <w:color w:val="2F75B5"/>
                <w:sz w:val="17"/>
              </w:rPr>
              <w:t xml:space="preserve">Zum Schluss  </w:t>
            </w:r>
            <w:r>
              <w:rPr>
                <w:rFonts w:ascii="Aptos" w:hAnsi="Aptos"/>
                <w:b w:val="0"/>
                <w:i w:val="0"/>
                <w:color w:val="25313C"/>
                <w:sz w:val="17"/>
              </w:rPr>
              <w:t>Diese Vorlage ist bewusst allgemein gehalten und ersetzt weder ein bankeigenes Vollmachtsformular noch eine individuelle Rechtsberatung. Bei mehreren Banken sollte die Vollmacht jeweils mit dem betreffenden Institut abgestimmt und dort hinterlegt werden.</w:t>
            </w:r>
          </w:p>
        </w:tc>
      </w:tr>
    </w:tbl>
    <w:sectPr w:rsidR="00FC693F" w:rsidRPr="0006063C" w:rsidSect="00034616">
      <w:headerReference w:type="default" r:id="rId9"/>
      <w:footerReference w:type="default" r:id="rId10"/>
      <w:pgSz w:w="11906" w:h="16838"/>
      <w:pgMar w:top="794" w:right="907" w:bottom="794" w:left="907"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5046"/>
      <w:gridCol w:w="5046"/>
    </w:tblGrid>
    <w:tr>
      <w:tc>
        <w:tcPr>
          <w:tcW w:type="dxa" w:w="7087"/>
          <w:tcMar>
            <w:top w:w="20" w:type="dxa"/>
            <w:start w:w="0" w:type="dxa"/>
            <w:bottom w:w="0" w:type="dxa"/>
            <w:end w:w="0" w:type="dxa"/>
          </w:tcMar>
          <w:tcBorders>
            <w:top w:val="single" w:sz="4" w:color="CBD3DA"/>
          </w:tcBorders>
        </w:tcPr>
        <w:p>
          <w:pPr>
            <w:spacing w:before="0" w:after="0" w:line="240" w:lineRule="auto"/>
          </w:pPr>
          <w:r>
            <w:rPr>
              <w:rFonts w:ascii="Aptos" w:hAnsi="Aptos"/>
              <w:b w:val="0"/>
              <w:i w:val="0"/>
              <w:color w:val="5E6B78"/>
              <w:sz w:val="15"/>
            </w:rPr>
            <w:t>Bankvollmacht · individuell anpassbare Vorlage</w:t>
          </w:r>
        </w:p>
      </w:tc>
      <w:tc>
        <w:tcPr>
          <w:tcW w:type="dxa" w:w="3005"/>
          <w:tcMar>
            <w:top w:w="20" w:type="dxa"/>
            <w:start w:w="0" w:type="dxa"/>
            <w:bottom w:w="0" w:type="dxa"/>
            <w:end w:w="0" w:type="dxa"/>
          </w:tcMar>
          <w:tcBorders>
            <w:top w:val="single" w:sz="4" w:color="CBD3DA"/>
          </w:tcBorders>
        </w:tcPr>
        <w:p>
          <w:pPr>
            <w:spacing w:before="0" w:after="0" w:line="240" w:lineRule="auto"/>
            <w:jc w:val="right"/>
          </w:pPr>
          <w:r>
            <w:rPr>
              <w:rFonts w:ascii="Aptos" w:hAnsi="Aptos"/>
              <w:b w:val="0"/>
              <w:i w:val="0"/>
              <w:color w:val="5E6B78"/>
              <w:sz w:val="15"/>
            </w:rPr>
            <w:t xml:space="preserve">Seite </w:t>
          </w:r>
          <w:r>
            <w:fldChar w:fldCharType="begin"/>
            <w:instrText xml:space="preserve"> PAGE </w:instrText>
            <w:fldChar w:fldCharType="end"/>
          </w:r>
          <w:r>
            <w:rPr>
              <w:rFonts w:ascii="Aptos" w:hAnsi="Aptos"/>
              <w:b w:val="0"/>
              <w:i w:val="0"/>
              <w:color w:val="5E6B78"/>
              <w:sz w:val="15"/>
            </w:rPr>
            <w:t xml:space="preserve"> von </w:t>
          </w:r>
          <w:r>
            <w:fldChar w:fldCharType="begin"/>
            <w:instrText xml:space="preserve"> NUMPAGES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5046"/>
      <w:gridCol w:w="5046"/>
    </w:tblGrid>
    <w:tr>
      <w:tc>
        <w:tcPr>
          <w:tcW w:type="dxa" w:w="5669"/>
          <w:tcMar>
            <w:top w:w="0" w:type="dxa"/>
            <w:start w:w="0" w:type="dxa"/>
            <w:bottom w:w="25" w:type="dxa"/>
            <w:end w:w="0" w:type="dxa"/>
          </w:tcMar>
          <w:tcBorders>
            <w:bottom w:val="single" w:sz="8" w:color="17365D"/>
          </w:tcBorders>
        </w:tcPr>
        <w:p>
          <w:pPr>
            <w:spacing w:before="0" w:after="0" w:line="240" w:lineRule="auto"/>
          </w:pPr>
          <w:r>
            <w:rPr>
              <w:rFonts w:ascii="Aptos" w:hAnsi="Aptos"/>
              <w:b/>
              <w:i w:val="0"/>
              <w:color w:val="17365D"/>
              <w:sz w:val="17"/>
            </w:rPr>
            <w:t>BANKVOLLMACHT</w:t>
          </w:r>
        </w:p>
      </w:tc>
      <w:tc>
        <w:tcPr>
          <w:tcW w:type="dxa" w:w="4422"/>
          <w:tcMar>
            <w:top w:w="0" w:type="dxa"/>
            <w:start w:w="0" w:type="dxa"/>
            <w:bottom w:w="25" w:type="dxa"/>
            <w:end w:w="0" w:type="dxa"/>
          </w:tcMar>
          <w:tcBorders>
            <w:bottom w:val="single" w:sz="8" w:color="17365D"/>
          </w:tcBorders>
        </w:tcPr>
        <w:p>
          <w:pPr>
            <w:spacing w:before="0" w:after="0" w:line="240" w:lineRule="auto"/>
            <w:jc w:val="right"/>
          </w:pPr>
          <w:r>
            <w:rPr>
              <w:rFonts w:ascii="Aptos" w:hAnsi="Aptos"/>
              <w:b/>
              <w:i w:val="0"/>
              <w:color w:val="5E6B78"/>
              <w:sz w:val="15"/>
            </w:rPr>
            <w:t>EDITIERBARE WORD-VORLAGE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5313C"/>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7365D"/>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Note"/>
    <w:rPr>
      <w:rFonts w:ascii="Aptos" w:hAnsi="Aptos"/>
      <w:color w:val="5E6B78"/>
      <w:sz w:val="16"/>
    </w:rPr>
  </w:style>
  <w:style w:type="paragraph" w:customStyle="1" w:styleId="FieldText">
    <w:name w:val="FieldText"/>
    <w:rPr>
      <w:rFonts w:ascii="Aptos" w:hAnsi="Aptos"/>
      <w:color w:val="25313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Bankvollmacht – editierbare Word-Vorlage</dc:title>
  <dc:subject>Vorlage für Bankvollmacht / Kontovollmacht</dc:subject>
  <dc:creator/>
  <cp:keywords>Bankvollmacht, Kontovollmacht, Vollmacht Bank, Vorlage</cp:keywords>
  <dc:description>generated by python-docx</dc:description>
  <cp:lastModifiedBy/>
  <cp:revision>1</cp:revision>
  <dcterms:created xsi:type="dcterms:W3CDTF">2013-12-23T23:15:00Z</dcterms:created>
  <dcterms:modified xsi:type="dcterms:W3CDTF">2013-12-23T23:15:00Z</dcterms:modified>
  <cp:category/>
</cp:coreProperties>
</file>